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16BF29D9" w:rsidR="00681C1F" w:rsidRPr="006866C3" w:rsidRDefault="00F70EFE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6866C3">
        <w:rPr>
          <w:rFonts w:asciiTheme="minorHAnsi" w:hAnsiTheme="minorHAnsi" w:cstheme="minorHAnsi"/>
          <w:b/>
          <w:sz w:val="22"/>
        </w:rPr>
        <w:t xml:space="preserve">                  Representative Council Meeting Date</w:t>
      </w:r>
      <w:r w:rsidRPr="006866C3">
        <w:rPr>
          <w:rFonts w:asciiTheme="minorHAnsi" w:hAnsiTheme="minorHAnsi" w:cstheme="minorHAnsi"/>
          <w:sz w:val="22"/>
        </w:rPr>
        <w:t xml:space="preserve">:  </w:t>
      </w:r>
      <w:r w:rsidRPr="006866C3">
        <w:rPr>
          <w:rFonts w:asciiTheme="minorHAnsi" w:hAnsiTheme="minorHAnsi" w:cstheme="minorHAnsi"/>
          <w:b/>
          <w:sz w:val="22"/>
        </w:rPr>
        <w:t xml:space="preserve">Wednesday, </w:t>
      </w:r>
      <w:r w:rsidR="006866C3" w:rsidRPr="006866C3">
        <w:rPr>
          <w:rFonts w:asciiTheme="minorHAnsi" w:hAnsiTheme="minorHAnsi" w:cstheme="minorHAnsi"/>
          <w:b/>
          <w:sz w:val="22"/>
        </w:rPr>
        <w:t>September 1</w:t>
      </w:r>
      <w:r w:rsidR="002A793A">
        <w:rPr>
          <w:rFonts w:asciiTheme="minorHAnsi" w:hAnsiTheme="minorHAnsi" w:cstheme="minorHAnsi"/>
          <w:b/>
          <w:sz w:val="22"/>
        </w:rPr>
        <w:t>5</w:t>
      </w:r>
      <w:r w:rsidR="006866C3" w:rsidRPr="006866C3">
        <w:rPr>
          <w:rFonts w:asciiTheme="minorHAnsi" w:hAnsiTheme="minorHAnsi" w:cstheme="minorHAnsi"/>
          <w:b/>
          <w:sz w:val="22"/>
        </w:rPr>
        <w:t>, 2021</w:t>
      </w:r>
      <w:r w:rsidRPr="006866C3">
        <w:rPr>
          <w:rFonts w:asciiTheme="minorHAnsi" w:hAnsiTheme="minorHAnsi" w:cstheme="minorHAnsi"/>
          <w:b/>
          <w:sz w:val="22"/>
        </w:rPr>
        <w:t xml:space="preserve">  </w:t>
      </w:r>
    </w:p>
    <w:p w14:paraId="4782030D" w14:textId="28F66CCC" w:rsidR="00681C1F" w:rsidRPr="006866C3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2"/>
        </w:rPr>
      </w:pPr>
      <w:r w:rsidRPr="006866C3">
        <w:rPr>
          <w:rFonts w:asciiTheme="minorHAnsi" w:hAnsiTheme="minorHAnsi" w:cstheme="minorHAnsi"/>
          <w:b/>
          <w:sz w:val="22"/>
        </w:rPr>
        <w:t xml:space="preserve"> </w:t>
      </w:r>
      <w:r w:rsidRPr="006866C3">
        <w:rPr>
          <w:rFonts w:asciiTheme="minorHAnsi" w:hAnsiTheme="minorHAnsi" w:cstheme="minorHAnsi"/>
          <w:b/>
          <w:sz w:val="22"/>
        </w:rPr>
        <w:tab/>
        <w:t xml:space="preserve"> </w:t>
      </w:r>
      <w:r w:rsidRPr="006866C3">
        <w:rPr>
          <w:rFonts w:asciiTheme="minorHAnsi" w:hAnsiTheme="minorHAnsi" w:cstheme="minorHAnsi"/>
          <w:b/>
          <w:sz w:val="22"/>
        </w:rPr>
        <w:tab/>
        <w:t xml:space="preserve"> </w:t>
      </w:r>
      <w:r w:rsidRPr="006866C3">
        <w:rPr>
          <w:rFonts w:asciiTheme="minorHAnsi" w:hAnsiTheme="minorHAnsi" w:cstheme="minorHAnsi"/>
          <w:b/>
          <w:sz w:val="22"/>
        </w:rPr>
        <w:tab/>
        <w:t xml:space="preserve"> </w:t>
      </w:r>
      <w:r w:rsidRPr="006866C3">
        <w:rPr>
          <w:rFonts w:asciiTheme="minorHAnsi" w:hAnsiTheme="minorHAnsi" w:cstheme="minorHAnsi"/>
          <w:b/>
          <w:sz w:val="22"/>
        </w:rPr>
        <w:tab/>
        <w:t xml:space="preserve">  </w:t>
      </w:r>
      <w:r w:rsidRPr="006866C3">
        <w:rPr>
          <w:rFonts w:asciiTheme="minorHAnsi" w:hAnsiTheme="minorHAnsi" w:cstheme="minorHAnsi"/>
          <w:b/>
          <w:sz w:val="22"/>
        </w:rPr>
        <w:tab/>
      </w:r>
      <w:r w:rsidR="00E27390" w:rsidRPr="006866C3">
        <w:rPr>
          <w:rFonts w:asciiTheme="minorHAnsi" w:hAnsiTheme="minorHAnsi" w:cstheme="minorHAnsi"/>
          <w:b/>
          <w:sz w:val="22"/>
        </w:rPr>
        <w:t>ZOOM</w:t>
      </w:r>
      <w:r w:rsidRPr="006866C3">
        <w:rPr>
          <w:rFonts w:asciiTheme="minorHAnsi" w:hAnsiTheme="minorHAnsi" w:cstheme="minorHAnsi"/>
          <w:b/>
          <w:sz w:val="22"/>
        </w:rPr>
        <w:t xml:space="preserve"> – </w:t>
      </w:r>
      <w:r w:rsidR="006866C3" w:rsidRPr="006866C3">
        <w:rPr>
          <w:rFonts w:asciiTheme="minorHAnsi" w:hAnsiTheme="minorHAnsi" w:cstheme="minorHAnsi"/>
          <w:b/>
          <w:sz w:val="22"/>
        </w:rPr>
        <w:t>4</w:t>
      </w:r>
      <w:r w:rsidR="00E27390" w:rsidRPr="006866C3">
        <w:rPr>
          <w:rFonts w:asciiTheme="minorHAnsi" w:hAnsiTheme="minorHAnsi" w:cstheme="minorHAnsi"/>
          <w:b/>
          <w:sz w:val="22"/>
        </w:rPr>
        <w:t>:00</w:t>
      </w:r>
      <w:r w:rsidRPr="006866C3">
        <w:rPr>
          <w:rFonts w:asciiTheme="minorHAnsi" w:hAnsiTheme="minorHAnsi" w:cstheme="minorHAnsi"/>
          <w:b/>
          <w:sz w:val="22"/>
        </w:rPr>
        <w:t xml:space="preserve"> pm </w:t>
      </w:r>
    </w:p>
    <w:p w14:paraId="7574DDFA" w14:textId="5FCA5454" w:rsidR="0081228D" w:rsidRDefault="000329D6" w:rsidP="00D32140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jc w:val="center"/>
        <w:rPr>
          <w:rFonts w:asciiTheme="minorHAnsi" w:hAnsiTheme="minorHAnsi" w:cstheme="minorHAnsi"/>
          <w:i/>
          <w:iCs/>
          <w:sz w:val="22"/>
        </w:rPr>
      </w:pPr>
      <w:r w:rsidRPr="006866C3">
        <w:rPr>
          <w:rFonts w:asciiTheme="minorHAnsi" w:hAnsiTheme="minorHAnsi" w:cstheme="minorHAnsi"/>
          <w:i/>
          <w:iCs/>
          <w:sz w:val="22"/>
        </w:rPr>
        <w:t xml:space="preserve">            </w:t>
      </w:r>
      <w:r w:rsidR="00D32140" w:rsidRPr="006866C3">
        <w:rPr>
          <w:rFonts w:asciiTheme="minorHAnsi" w:hAnsiTheme="minorHAnsi" w:cstheme="minorHAnsi"/>
          <w:i/>
          <w:iCs/>
          <w:sz w:val="22"/>
        </w:rPr>
        <w:t>961 2689 5545</w:t>
      </w:r>
    </w:p>
    <w:p w14:paraId="70120CEE" w14:textId="77777777" w:rsidR="006866C3" w:rsidRPr="006866C3" w:rsidRDefault="006866C3" w:rsidP="00D32140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jc w:val="center"/>
        <w:rPr>
          <w:rFonts w:asciiTheme="minorHAnsi" w:hAnsiTheme="minorHAnsi" w:cstheme="minorHAnsi"/>
          <w:i/>
          <w:iCs/>
          <w:sz w:val="22"/>
        </w:rPr>
      </w:pPr>
    </w:p>
    <w:tbl>
      <w:tblPr>
        <w:tblW w:w="9470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66C3" w:rsidRPr="006866C3" w14:paraId="72BBC7ED" w14:textId="77777777" w:rsidTr="006866C3">
        <w:trPr>
          <w:trHeight w:val="2734"/>
        </w:trPr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06" w:type="dxa"/>
              <w:bottom w:w="0" w:type="dxa"/>
              <w:right w:w="111" w:type="dxa"/>
            </w:tcMar>
            <w:hideMark/>
          </w:tcPr>
          <w:p w14:paraId="537FE9CB" w14:textId="77777777" w:rsidR="006866C3" w:rsidRPr="006866C3" w:rsidRDefault="006866C3" w:rsidP="006866C3">
            <w:pPr>
              <w:spacing w:after="0" w:line="233" w:lineRule="atLeast"/>
              <w:ind w:left="2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b/>
                <w:bCs/>
                <w:color w:val="201F1E"/>
                <w:sz w:val="22"/>
                <w:u w:val="single"/>
                <w:bdr w:val="none" w:sz="0" w:space="0" w:color="auto" w:frame="1"/>
              </w:rPr>
              <w:br/>
              <w:t>Officers</w:t>
            </w:r>
          </w:p>
          <w:p w14:paraId="6D38F0E0" w14:textId="73D10EBF" w:rsidR="006866C3" w:rsidRPr="006866C3" w:rsidRDefault="006866C3" w:rsidP="006866C3">
            <w:pPr>
              <w:spacing w:after="0" w:line="233" w:lineRule="atLeast"/>
              <w:ind w:left="2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</w:p>
          <w:p w14:paraId="3C7DC34D" w14:textId="77777777" w:rsidR="006866C3" w:rsidRPr="006866C3" w:rsidRDefault="006866C3" w:rsidP="006866C3">
            <w:pPr>
              <w:spacing w:after="0" w:line="233" w:lineRule="atLeast"/>
              <w:ind w:left="2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Dave Ryba, President</w:t>
            </w:r>
          </w:p>
          <w:p w14:paraId="3FBA399D" w14:textId="77777777" w:rsidR="006866C3" w:rsidRPr="006866C3" w:rsidRDefault="006866C3" w:rsidP="006866C3">
            <w:pPr>
              <w:spacing w:after="0" w:line="233" w:lineRule="atLeast"/>
              <w:ind w:left="2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Mariano Rubio, Vice President</w:t>
            </w:r>
          </w:p>
          <w:p w14:paraId="6641114D" w14:textId="77777777" w:rsidR="006866C3" w:rsidRPr="006866C3" w:rsidRDefault="006866C3" w:rsidP="006866C3">
            <w:pPr>
              <w:spacing w:after="0" w:line="233" w:lineRule="atLeast"/>
              <w:ind w:left="2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Stephanie Yee, Secretary</w:t>
            </w:r>
          </w:p>
          <w:p w14:paraId="6941ABEF" w14:textId="77777777" w:rsidR="006866C3" w:rsidRPr="006866C3" w:rsidRDefault="006866C3" w:rsidP="006866C3">
            <w:pPr>
              <w:spacing w:after="0" w:line="233" w:lineRule="atLeast"/>
              <w:ind w:left="2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Gerhard Peters, Treasurer</w:t>
            </w:r>
          </w:p>
          <w:p w14:paraId="176DDE6C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5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06" w:type="dxa"/>
              <w:bottom w:w="0" w:type="dxa"/>
              <w:right w:w="111" w:type="dxa"/>
            </w:tcMar>
            <w:hideMark/>
          </w:tcPr>
          <w:p w14:paraId="6CFA8C9B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b/>
                <w:bCs/>
                <w:color w:val="201F1E"/>
                <w:sz w:val="22"/>
                <w:u w:val="single"/>
                <w:bdr w:val="none" w:sz="0" w:space="0" w:color="auto" w:frame="1"/>
              </w:rPr>
              <w:t>Included on Executive Board</w:t>
            </w:r>
          </w:p>
          <w:p w14:paraId="62F0F910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Noemi Barajas, At-Large Representative</w:t>
            </w:r>
          </w:p>
          <w:p w14:paraId="518FC43C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Senya Lubisich, At-Large Representative</w:t>
            </w:r>
          </w:p>
          <w:p w14:paraId="13682171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Paul Swatzel, At-Large Representative</w:t>
            </w:r>
          </w:p>
          <w:p w14:paraId="1CD7B841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 </w:t>
            </w:r>
          </w:p>
          <w:p w14:paraId="1AC4650A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i/>
                <w:iCs/>
                <w:color w:val="201F1E"/>
                <w:sz w:val="22"/>
                <w:u w:val="single"/>
                <w:bdr w:val="none" w:sz="0" w:space="0" w:color="auto" w:frame="1"/>
              </w:rPr>
              <w:t>Other Leadership</w:t>
            </w:r>
          </w:p>
          <w:p w14:paraId="7B64F8C9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Dave Brown – Bargaining Chair</w:t>
            </w:r>
          </w:p>
          <w:p w14:paraId="6BA93426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John Fincher – Senate Liason</w:t>
            </w:r>
          </w:p>
          <w:p w14:paraId="55427CD5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Terry Miles – Past President</w:t>
            </w:r>
          </w:p>
        </w:tc>
      </w:tr>
      <w:tr w:rsidR="006866C3" w:rsidRPr="006866C3" w14:paraId="3B4F2751" w14:textId="77777777" w:rsidTr="006866C3">
        <w:trPr>
          <w:trHeight w:val="4647"/>
        </w:trPr>
        <w:tc>
          <w:tcPr>
            <w:tcW w:w="4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06" w:type="dxa"/>
              <w:bottom w:w="0" w:type="dxa"/>
              <w:right w:w="111" w:type="dxa"/>
            </w:tcMar>
            <w:hideMark/>
          </w:tcPr>
          <w:p w14:paraId="38A4DB8B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7873E89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b/>
                <w:sz w:val="22"/>
                <w:u w:val="single" w:color="000000"/>
              </w:rPr>
              <w:t>Representatives</w:t>
            </w:r>
            <w:r w:rsidRPr="006866C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0A76DBD9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CDCD1A7" w14:textId="529356E6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>Mathematics/Business  (  )</w:t>
            </w: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866C3">
              <w:rPr>
                <w:rFonts w:asciiTheme="minorHAnsi" w:hAnsiTheme="minorHAnsi" w:cstheme="minorHAnsi"/>
                <w:sz w:val="22"/>
              </w:rPr>
              <w:t xml:space="preserve">Ralph Tippins </w:t>
            </w:r>
          </w:p>
          <w:p w14:paraId="0E63A187" w14:textId="4739EA78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                                         (  ) </w:t>
            </w:r>
            <w:r w:rsidRPr="006866C3">
              <w:rPr>
                <w:rFonts w:asciiTheme="minorHAnsi" w:hAnsiTheme="minorHAnsi" w:cstheme="minorHAnsi"/>
                <w:sz w:val="22"/>
              </w:rPr>
              <w:t xml:space="preserve">Jesus Gutierrez </w:t>
            </w:r>
            <w:r w:rsidRPr="006866C3">
              <w:rPr>
                <w:rFonts w:asciiTheme="minorHAnsi" w:hAnsiTheme="minorHAnsi" w:cstheme="minorHAnsi"/>
                <w:sz w:val="22"/>
              </w:rPr>
              <w:t>(?)</w:t>
            </w:r>
          </w:p>
          <w:p w14:paraId="1F3871D1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  <w:p w14:paraId="53731420" w14:textId="05C4B7BE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Health Sciences             (  ) </w:t>
            </w:r>
            <w:r w:rsidRPr="006866C3">
              <w:rPr>
                <w:rFonts w:asciiTheme="minorHAnsi" w:hAnsiTheme="minorHAnsi" w:cstheme="minorHAnsi"/>
                <w:sz w:val="22"/>
              </w:rPr>
              <w:t>Vacant</w:t>
            </w: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0D7E81F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5F08E3A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>Career/Technical           (  ) Gregory Lipp</w:t>
            </w:r>
          </w:p>
          <w:p w14:paraId="288D4447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E812AE3" w14:textId="1B4AD553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Student Services           (  ) </w:t>
            </w:r>
            <w:r w:rsidRPr="006866C3">
              <w:rPr>
                <w:rFonts w:asciiTheme="minorHAnsi" w:hAnsiTheme="minorHAnsi" w:cstheme="minorHAnsi"/>
                <w:sz w:val="22"/>
              </w:rPr>
              <w:t>Rafael Herrera</w:t>
            </w: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C57312A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                                        (  ) Elizabeth Cook</w:t>
            </w:r>
          </w:p>
          <w:p w14:paraId="4805E4E9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  <w:p w14:paraId="252B9184" w14:textId="518540C1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Visual &amp; Performing      (  ) </w:t>
            </w:r>
            <w:r w:rsidRPr="006866C3">
              <w:rPr>
                <w:rFonts w:asciiTheme="minorHAnsi" w:hAnsiTheme="minorHAnsi" w:cstheme="minorHAnsi"/>
                <w:sz w:val="22"/>
              </w:rPr>
              <w:t>Cherie Brown</w:t>
            </w: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37A4AC0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Arts </w:t>
            </w:r>
          </w:p>
          <w:p w14:paraId="55925A67" w14:textId="77777777" w:rsidR="006866C3" w:rsidRPr="006866C3" w:rsidRDefault="006866C3" w:rsidP="006866C3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  <w:p w14:paraId="37A13999" w14:textId="6AA2F32A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                                                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06" w:type="dxa"/>
              <w:bottom w:w="0" w:type="dxa"/>
              <w:right w:w="111" w:type="dxa"/>
            </w:tcMar>
            <w:hideMark/>
          </w:tcPr>
          <w:p w14:paraId="1DD4E181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ADBDDFE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b/>
                <w:sz w:val="22"/>
                <w:u w:val="single" w:color="000000"/>
              </w:rPr>
              <w:t>Representatives</w:t>
            </w:r>
            <w:r w:rsidRPr="006866C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2FE021BB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47ACF36" w14:textId="1980798D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Kinesiology                 (  ) Steve </w:t>
            </w:r>
            <w:r w:rsidRPr="006866C3">
              <w:rPr>
                <w:rFonts w:asciiTheme="minorHAnsi" w:hAnsiTheme="minorHAnsi" w:cstheme="minorHAnsi"/>
                <w:sz w:val="22"/>
              </w:rPr>
              <w:t>Gomez</w:t>
            </w: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66C2103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D3B341F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>Language Arts             (  ) Anna McGarry</w:t>
            </w:r>
          </w:p>
          <w:p w14:paraId="134B86C5" w14:textId="51314D6A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                                     (  ) Elisabeth Garate</w:t>
            </w:r>
            <w:r w:rsidRPr="006866C3">
              <w:rPr>
                <w:rFonts w:asciiTheme="minorHAnsi" w:hAnsiTheme="minorHAnsi" w:cstheme="minorHAnsi"/>
                <w:sz w:val="22"/>
              </w:rPr>
              <w:t xml:space="preserve">* </w:t>
            </w:r>
            <w:r w:rsidRPr="006866C3">
              <w:rPr>
                <w:rFonts w:asciiTheme="minorHAnsi" w:hAnsiTheme="minorHAnsi" w:cstheme="minorHAnsi"/>
                <w:sz w:val="22"/>
              </w:rPr>
              <w:t>(?)</w:t>
            </w:r>
          </w:p>
          <w:p w14:paraId="537DF0A2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                                      </w:t>
            </w:r>
          </w:p>
          <w:p w14:paraId="2185521E" w14:textId="0E4B218E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Physical Sciences        (  ) </w:t>
            </w:r>
            <w:r w:rsidRPr="006866C3">
              <w:rPr>
                <w:rFonts w:asciiTheme="minorHAnsi" w:hAnsiTheme="minorHAnsi" w:cstheme="minorHAnsi"/>
                <w:sz w:val="22"/>
              </w:rPr>
              <w:t xml:space="preserve">Denise Kaisler* </w:t>
            </w:r>
            <w:r w:rsidRPr="006866C3">
              <w:rPr>
                <w:rFonts w:asciiTheme="minorHAnsi" w:hAnsiTheme="minorHAnsi" w:cstheme="minorHAnsi"/>
                <w:sz w:val="22"/>
              </w:rPr>
              <w:t>(?)</w:t>
            </w:r>
          </w:p>
          <w:p w14:paraId="12AC0585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6C5C70C4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Social/Behavioral        (   ) Gailynn White </w:t>
            </w:r>
          </w:p>
          <w:p w14:paraId="315F0AE9" w14:textId="6898223B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>Sciences                        (   ) Shelly Hahn</w:t>
            </w:r>
            <w:r w:rsidRPr="006866C3">
              <w:rPr>
                <w:rFonts w:asciiTheme="minorHAnsi" w:hAnsiTheme="minorHAnsi" w:cstheme="minorHAnsi"/>
                <w:sz w:val="22"/>
              </w:rPr>
              <w:t>* (?)</w:t>
            </w:r>
          </w:p>
          <w:p w14:paraId="2632624A" w14:textId="7777777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5F17BF5" w14:textId="70C3DBE7" w:rsidR="006866C3" w:rsidRPr="006866C3" w:rsidRDefault="006866C3" w:rsidP="006866C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 xml:space="preserve">Negotiations Team      (  ) Dave Brown (  ) Stephanie Yee   </w:t>
            </w:r>
          </w:p>
          <w:p w14:paraId="0BE06A00" w14:textId="4C2D665B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hAnsiTheme="minorHAnsi" w:cstheme="minorHAnsi"/>
                <w:sz w:val="22"/>
              </w:rPr>
              <w:t>Members                       (  ) Senya Lubisich</w:t>
            </w:r>
          </w:p>
        </w:tc>
      </w:tr>
      <w:tr w:rsidR="006866C3" w:rsidRPr="006866C3" w14:paraId="3CB760A9" w14:textId="77777777" w:rsidTr="006866C3">
        <w:trPr>
          <w:trHeight w:val="257"/>
        </w:trPr>
        <w:tc>
          <w:tcPr>
            <w:tcW w:w="42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45" w:type="dxa"/>
              <w:left w:w="106" w:type="dxa"/>
              <w:bottom w:w="0" w:type="dxa"/>
              <w:right w:w="111" w:type="dxa"/>
            </w:tcMar>
            <w:hideMark/>
          </w:tcPr>
          <w:p w14:paraId="66A4136F" w14:textId="77777777" w:rsidR="006866C3" w:rsidRPr="006866C3" w:rsidRDefault="006866C3" w:rsidP="006866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06" w:type="dxa"/>
              <w:bottom w:w="0" w:type="dxa"/>
              <w:right w:w="111" w:type="dxa"/>
            </w:tcMar>
            <w:hideMark/>
          </w:tcPr>
          <w:p w14:paraId="3F8A6E54" w14:textId="77777777" w:rsidR="006866C3" w:rsidRPr="006866C3" w:rsidRDefault="006866C3" w:rsidP="006866C3">
            <w:pPr>
              <w:spacing w:after="0" w:line="233" w:lineRule="atLeast"/>
              <w:ind w:left="0" w:firstLine="0"/>
              <w:rPr>
                <w:rFonts w:asciiTheme="minorHAnsi" w:eastAsia="Times New Roman" w:hAnsiTheme="minorHAnsi" w:cstheme="minorHAnsi"/>
                <w:color w:val="201F1E"/>
                <w:sz w:val="22"/>
              </w:rPr>
            </w:pPr>
            <w:r w:rsidRPr="006866C3">
              <w:rPr>
                <w:rFonts w:asciiTheme="minorHAnsi" w:eastAsia="Times New Roman" w:hAnsiTheme="minorHAnsi" w:cstheme="minorHAnsi"/>
                <w:color w:val="201F1E"/>
                <w:sz w:val="22"/>
                <w:bdr w:val="none" w:sz="0" w:space="0" w:color="auto" w:frame="1"/>
              </w:rPr>
              <w:t> </w:t>
            </w:r>
          </w:p>
        </w:tc>
      </w:tr>
    </w:tbl>
    <w:p w14:paraId="62040C8F" w14:textId="77777777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</w:rPr>
        <w:t> </w:t>
      </w:r>
    </w:p>
    <w:p w14:paraId="5062A9A2" w14:textId="77777777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</w:rPr>
        <w:t> </w:t>
      </w:r>
    </w:p>
    <w:p w14:paraId="741283F7" w14:textId="77777777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</w:rPr>
        <w:t> </w:t>
      </w:r>
    </w:p>
    <w:p w14:paraId="055D8BF3" w14:textId="77777777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</w:rPr>
        <w:t> </w:t>
      </w:r>
    </w:p>
    <w:p w14:paraId="70CEAE6F" w14:textId="60FD4B0F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b/>
          <w:bCs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</w:rPr>
        <w:t> </w:t>
      </w:r>
    </w:p>
    <w:p w14:paraId="70356F37" w14:textId="4CF878FB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b/>
          <w:bCs/>
          <w:color w:val="201F1E"/>
          <w:sz w:val="22"/>
        </w:rPr>
      </w:pPr>
    </w:p>
    <w:p w14:paraId="4406CB44" w14:textId="7F86EE4F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</w:p>
    <w:p w14:paraId="53B0BBC1" w14:textId="7671439C" w:rsidR="006866C3" w:rsidRDefault="006866C3" w:rsidP="006866C3">
      <w:pPr>
        <w:shd w:val="clear" w:color="auto" w:fill="FFFFFF"/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color w:val="201F1E"/>
          <w:sz w:val="22"/>
        </w:rPr>
        <w:lastRenderedPageBreak/>
        <w:t>CCFA Rep Council Agenda – 15 October 2021</w:t>
      </w:r>
    </w:p>
    <w:p w14:paraId="723B9BB3" w14:textId="77777777" w:rsidR="006866C3" w:rsidRPr="006866C3" w:rsidRDefault="006866C3" w:rsidP="006866C3">
      <w:pPr>
        <w:shd w:val="clear" w:color="auto" w:fill="FFFFFF"/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color w:val="201F1E"/>
          <w:sz w:val="22"/>
        </w:rPr>
      </w:pPr>
    </w:p>
    <w:p w14:paraId="3E1FC2F7" w14:textId="6E5F79A3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i/>
          <w:iCs/>
          <w:color w:val="201F1E"/>
          <w:sz w:val="22"/>
          <w:bdr w:val="none" w:sz="0" w:space="0" w:color="auto" w:frame="1"/>
        </w:rPr>
        <w:t xml:space="preserve">               </w:t>
      </w:r>
    </w:p>
    <w:p w14:paraId="63874E20" w14:textId="77777777" w:rsidR="006866C3" w:rsidRPr="006866C3" w:rsidRDefault="006866C3" w:rsidP="006866C3">
      <w:pPr>
        <w:shd w:val="clear" w:color="auto" w:fill="FFFFFF"/>
        <w:spacing w:after="0" w:line="233" w:lineRule="atLeast"/>
        <w:ind w:left="0" w:hanging="269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</w:rPr>
        <w:t>I.      </w:t>
      </w: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  <w:u w:val="single"/>
          <w:bdr w:val="none" w:sz="0" w:space="0" w:color="auto" w:frame="1"/>
        </w:rPr>
        <w:t>Call to Order- Dave Ryba</w:t>
      </w:r>
    </w:p>
    <w:p w14:paraId="58CD1E01" w14:textId="77777777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color w:val="201F1E"/>
          <w:sz w:val="22"/>
          <w:bdr w:val="none" w:sz="0" w:space="0" w:color="auto" w:frame="1"/>
        </w:rPr>
        <w:t>                                  </w:t>
      </w: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  <w:bdr w:val="none" w:sz="0" w:space="0" w:color="auto" w:frame="1"/>
        </w:rPr>
        <w:t> </w:t>
      </w:r>
    </w:p>
    <w:p w14:paraId="5004FA48" w14:textId="77777777" w:rsidR="006866C3" w:rsidRPr="006866C3" w:rsidRDefault="006866C3" w:rsidP="006866C3">
      <w:pPr>
        <w:shd w:val="clear" w:color="auto" w:fill="FFFFFF"/>
        <w:spacing w:after="0" w:line="233" w:lineRule="atLeast"/>
        <w:ind w:left="0" w:hanging="269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</w:rPr>
        <w:t>II.    </w:t>
      </w: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  <w:u w:val="single"/>
          <w:bdr w:val="none" w:sz="0" w:space="0" w:color="auto" w:frame="1"/>
        </w:rPr>
        <w:t>Minutes, rep council , May 19, 2021– Stephanie Yee</w:t>
      </w:r>
    </w:p>
    <w:p w14:paraId="6A0287E7" w14:textId="77777777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color w:val="201F1E"/>
          <w:sz w:val="22"/>
          <w:bdr w:val="none" w:sz="0" w:space="0" w:color="auto" w:frame="1"/>
        </w:rPr>
        <w:t> </w:t>
      </w:r>
    </w:p>
    <w:p w14:paraId="7E248A65" w14:textId="77777777" w:rsidR="006866C3" w:rsidRPr="006866C3" w:rsidRDefault="006866C3" w:rsidP="006866C3">
      <w:pPr>
        <w:shd w:val="clear" w:color="auto" w:fill="FFFFFF"/>
        <w:spacing w:after="0" w:line="233" w:lineRule="atLeast"/>
        <w:ind w:left="0" w:hanging="269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</w:rPr>
        <w:t>III.  </w:t>
      </w: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  <w:u w:val="single"/>
          <w:bdr w:val="none" w:sz="0" w:space="0" w:color="auto" w:frame="1"/>
        </w:rPr>
        <w:t>Officer Reports</w:t>
      </w:r>
    </w:p>
    <w:p w14:paraId="5ADE50F5" w14:textId="77777777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color w:val="201F1E"/>
          <w:sz w:val="22"/>
          <w:bdr w:val="none" w:sz="0" w:space="0" w:color="auto" w:frame="1"/>
        </w:rPr>
        <w:t> </w:t>
      </w:r>
    </w:p>
    <w:p w14:paraId="1DD4A20B" w14:textId="77777777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  <w:u w:val="single"/>
          <w:bdr w:val="none" w:sz="0" w:space="0" w:color="auto" w:frame="1"/>
        </w:rPr>
        <w:t>A .           President’s Report – Dave Ryba</w:t>
      </w:r>
    </w:p>
    <w:p w14:paraId="01594E13" w14:textId="77777777" w:rsidR="006866C3" w:rsidRPr="006866C3" w:rsidRDefault="006866C3" w:rsidP="006866C3">
      <w:pPr>
        <w:shd w:val="clear" w:color="auto" w:fill="FFFFFF"/>
        <w:spacing w:after="0" w:line="212" w:lineRule="atLeast"/>
        <w:ind w:left="2070" w:hanging="360"/>
        <w:rPr>
          <w:rFonts w:asciiTheme="minorHAnsi" w:eastAsia="Times New Roman" w:hAnsiTheme="minorHAnsi" w:cstheme="minorHAnsi"/>
          <w:sz w:val="22"/>
        </w:rPr>
      </w:pPr>
      <w:r w:rsidRPr="006866C3">
        <w:rPr>
          <w:rFonts w:asciiTheme="minorHAnsi" w:eastAsia="Times New Roman" w:hAnsiTheme="minorHAnsi" w:cstheme="minorHAnsi"/>
          <w:sz w:val="22"/>
          <w:bdr w:val="none" w:sz="0" w:space="0" w:color="auto" w:frame="1"/>
        </w:rPr>
        <w:t>1.       Welcome &amp; New Reps</w:t>
      </w:r>
    </w:p>
    <w:p w14:paraId="5A14ECB8" w14:textId="77777777" w:rsidR="006866C3" w:rsidRPr="006866C3" w:rsidRDefault="006866C3" w:rsidP="006866C3">
      <w:pPr>
        <w:shd w:val="clear" w:color="auto" w:fill="FFFFFF"/>
        <w:spacing w:after="0" w:line="212" w:lineRule="atLeast"/>
        <w:ind w:left="2070" w:hanging="360"/>
        <w:rPr>
          <w:rFonts w:asciiTheme="minorHAnsi" w:eastAsia="Times New Roman" w:hAnsiTheme="minorHAnsi" w:cstheme="minorHAnsi"/>
          <w:sz w:val="22"/>
        </w:rPr>
      </w:pPr>
      <w:r w:rsidRPr="006866C3">
        <w:rPr>
          <w:rFonts w:asciiTheme="minorHAnsi" w:eastAsia="Times New Roman" w:hAnsiTheme="minorHAnsi" w:cstheme="minorHAnsi"/>
          <w:sz w:val="22"/>
          <w:bdr w:val="none" w:sz="0" w:space="0" w:color="auto" w:frame="1"/>
        </w:rPr>
        <w:t>2.       </w:t>
      </w:r>
      <w:r w:rsidRPr="006866C3">
        <w:rPr>
          <w:rFonts w:asciiTheme="minorHAnsi" w:eastAsia="Times New Roman" w:hAnsiTheme="minorHAnsi" w:cstheme="minorHAnsi"/>
          <w:color w:val="auto"/>
          <w:sz w:val="22"/>
          <w:bdr w:val="none" w:sz="0" w:space="0" w:color="auto" w:frame="1"/>
        </w:rPr>
        <w:t>New CEO</w:t>
      </w:r>
    </w:p>
    <w:p w14:paraId="6FCA2310" w14:textId="77777777" w:rsidR="006866C3" w:rsidRPr="006866C3" w:rsidRDefault="006866C3" w:rsidP="006866C3">
      <w:pPr>
        <w:shd w:val="clear" w:color="auto" w:fill="FFFFFF"/>
        <w:spacing w:after="0" w:line="212" w:lineRule="atLeast"/>
        <w:ind w:left="2070" w:hanging="360"/>
        <w:rPr>
          <w:rFonts w:asciiTheme="minorHAnsi" w:eastAsia="Times New Roman" w:hAnsiTheme="minorHAnsi" w:cstheme="minorHAnsi"/>
          <w:sz w:val="22"/>
        </w:rPr>
      </w:pPr>
      <w:r w:rsidRPr="006866C3">
        <w:rPr>
          <w:rFonts w:asciiTheme="minorHAnsi" w:eastAsia="Times New Roman" w:hAnsiTheme="minorHAnsi" w:cstheme="minorHAnsi"/>
          <w:sz w:val="22"/>
          <w:bdr w:val="none" w:sz="0" w:space="0" w:color="auto" w:frame="1"/>
        </w:rPr>
        <w:t>3.       Vaccine issues</w:t>
      </w:r>
    </w:p>
    <w:p w14:paraId="38B00869" w14:textId="77777777" w:rsidR="006866C3" w:rsidRPr="006866C3" w:rsidRDefault="006866C3" w:rsidP="006866C3">
      <w:pPr>
        <w:shd w:val="clear" w:color="auto" w:fill="FFFFFF"/>
        <w:spacing w:after="0" w:line="212" w:lineRule="atLeast"/>
        <w:ind w:left="2070" w:hanging="360"/>
        <w:rPr>
          <w:rFonts w:asciiTheme="minorHAnsi" w:eastAsia="Times New Roman" w:hAnsiTheme="minorHAnsi" w:cstheme="minorHAnsi"/>
          <w:sz w:val="22"/>
        </w:rPr>
      </w:pPr>
      <w:r w:rsidRPr="006866C3">
        <w:rPr>
          <w:rFonts w:asciiTheme="minorHAnsi" w:eastAsia="Times New Roman" w:hAnsiTheme="minorHAnsi" w:cstheme="minorHAnsi"/>
          <w:sz w:val="22"/>
          <w:bdr w:val="none" w:sz="0" w:space="0" w:color="auto" w:frame="1"/>
        </w:rPr>
        <w:t>4.       Enrollment and Class Cancellations</w:t>
      </w:r>
    </w:p>
    <w:p w14:paraId="543F77B0" w14:textId="77777777" w:rsidR="006866C3" w:rsidRPr="006866C3" w:rsidRDefault="006866C3" w:rsidP="006866C3">
      <w:pPr>
        <w:shd w:val="clear" w:color="auto" w:fill="FFFFFF"/>
        <w:spacing w:after="0" w:line="212" w:lineRule="atLeast"/>
        <w:ind w:left="2070" w:hanging="360"/>
        <w:rPr>
          <w:rFonts w:asciiTheme="minorHAnsi" w:eastAsia="Times New Roman" w:hAnsiTheme="minorHAnsi" w:cstheme="minorHAnsi"/>
          <w:sz w:val="22"/>
        </w:rPr>
      </w:pPr>
      <w:r w:rsidRPr="006866C3">
        <w:rPr>
          <w:rFonts w:asciiTheme="minorHAnsi" w:eastAsia="Times New Roman" w:hAnsiTheme="minorHAnsi" w:cstheme="minorHAnsi"/>
          <w:sz w:val="22"/>
          <w:bdr w:val="none" w:sz="0" w:space="0" w:color="auto" w:frame="1"/>
        </w:rPr>
        <w:t>5.       Fall CCA Conference</w:t>
      </w:r>
    </w:p>
    <w:p w14:paraId="21DF8916" w14:textId="77777777" w:rsidR="006866C3" w:rsidRPr="006866C3" w:rsidRDefault="006866C3" w:rsidP="006866C3">
      <w:pPr>
        <w:shd w:val="clear" w:color="auto" w:fill="FFFFFF"/>
        <w:spacing w:after="0" w:line="212" w:lineRule="atLeast"/>
        <w:ind w:left="720" w:hanging="360"/>
        <w:rPr>
          <w:rFonts w:asciiTheme="minorHAnsi" w:eastAsia="Times New Roman" w:hAnsiTheme="minorHAnsi" w:cstheme="minorHAnsi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</w:rPr>
        <w:t>C.       </w:t>
      </w:r>
      <w:r w:rsidRPr="006866C3">
        <w:rPr>
          <w:rFonts w:asciiTheme="minorHAnsi" w:eastAsia="Times New Roman" w:hAnsiTheme="minorHAnsi" w:cstheme="minorHAnsi"/>
          <w:b/>
          <w:bCs/>
          <w:sz w:val="22"/>
          <w:u w:val="single"/>
          <w:bdr w:val="none" w:sz="0" w:space="0" w:color="auto" w:frame="1"/>
        </w:rPr>
        <w:t>Vice-President’s Report – Mariano Rubio</w:t>
      </w:r>
      <w:r w:rsidRPr="006866C3">
        <w:rPr>
          <w:rFonts w:asciiTheme="minorHAnsi" w:eastAsia="Times New Roman" w:hAnsiTheme="minorHAnsi" w:cstheme="minorHAnsi"/>
          <w:sz w:val="22"/>
          <w:bdr w:val="none" w:sz="0" w:space="0" w:color="auto" w:frame="1"/>
        </w:rPr>
        <w:t> </w:t>
      </w:r>
    </w:p>
    <w:p w14:paraId="179AC4EC" w14:textId="008C5FD5" w:rsidR="006866C3" w:rsidRPr="006866C3" w:rsidRDefault="006866C3" w:rsidP="006866C3">
      <w:pPr>
        <w:shd w:val="clear" w:color="auto" w:fill="FFFFFF"/>
        <w:spacing w:after="0" w:line="212" w:lineRule="atLeast"/>
        <w:ind w:left="1890" w:hanging="1890"/>
        <w:rPr>
          <w:rFonts w:asciiTheme="minorHAnsi" w:eastAsia="Times New Roman" w:hAnsiTheme="minorHAnsi" w:cstheme="minorHAnsi"/>
          <w:sz w:val="22"/>
        </w:rPr>
      </w:pPr>
      <w:r w:rsidRPr="006866C3">
        <w:rPr>
          <w:rFonts w:asciiTheme="minorHAnsi" w:eastAsia="Times New Roman" w:hAnsiTheme="minorHAnsi" w:cstheme="minorHAnsi"/>
          <w:sz w:val="22"/>
          <w:bdr w:val="none" w:sz="0" w:space="0" w:color="auto" w:frame="1"/>
        </w:rPr>
        <w:t>                  Events Calendar</w:t>
      </w:r>
    </w:p>
    <w:p w14:paraId="2781407E" w14:textId="77777777" w:rsidR="006866C3" w:rsidRPr="006866C3" w:rsidRDefault="006866C3" w:rsidP="006866C3">
      <w:pPr>
        <w:shd w:val="clear" w:color="auto" w:fill="FFFFFF"/>
        <w:spacing w:after="0" w:line="212" w:lineRule="atLeast"/>
        <w:ind w:left="1890" w:firstLine="0"/>
        <w:rPr>
          <w:rFonts w:asciiTheme="minorHAnsi" w:eastAsia="Times New Roman" w:hAnsiTheme="minorHAnsi" w:cstheme="minorHAnsi"/>
          <w:sz w:val="22"/>
        </w:rPr>
      </w:pPr>
      <w:r w:rsidRPr="006866C3">
        <w:rPr>
          <w:rFonts w:asciiTheme="minorHAnsi" w:eastAsia="Times New Roman" w:hAnsiTheme="minorHAnsi" w:cstheme="minorHAnsi"/>
          <w:sz w:val="22"/>
          <w:bdr w:val="none" w:sz="0" w:space="0" w:color="auto" w:frame="1"/>
        </w:rPr>
        <w:t> </w:t>
      </w:r>
    </w:p>
    <w:p w14:paraId="2493E270" w14:textId="77777777" w:rsidR="006866C3" w:rsidRPr="006866C3" w:rsidRDefault="006866C3" w:rsidP="006866C3">
      <w:pPr>
        <w:shd w:val="clear" w:color="auto" w:fill="FFFFFF"/>
        <w:spacing w:after="0" w:line="212" w:lineRule="atLeast"/>
        <w:ind w:left="720" w:hanging="360"/>
        <w:rPr>
          <w:rFonts w:asciiTheme="minorHAnsi" w:eastAsia="Times New Roman" w:hAnsiTheme="minorHAnsi" w:cstheme="minorHAnsi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</w:rPr>
        <w:t>D.      </w:t>
      </w:r>
      <w:r w:rsidRPr="006866C3">
        <w:rPr>
          <w:rFonts w:asciiTheme="minorHAnsi" w:eastAsia="Times New Roman" w:hAnsiTheme="minorHAnsi" w:cstheme="minorHAnsi"/>
          <w:b/>
          <w:bCs/>
          <w:sz w:val="22"/>
          <w:u w:val="single"/>
          <w:bdr w:val="none" w:sz="0" w:space="0" w:color="auto" w:frame="1"/>
        </w:rPr>
        <w:t>Secretary’s Report – Stephanie Yee</w:t>
      </w:r>
    </w:p>
    <w:p w14:paraId="5862B329" w14:textId="674D9274" w:rsidR="006866C3" w:rsidRPr="006866C3" w:rsidRDefault="006866C3" w:rsidP="006866C3">
      <w:pPr>
        <w:shd w:val="clear" w:color="auto" w:fill="FFFFFF"/>
        <w:spacing w:after="0" w:line="212" w:lineRule="atLeas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  <w:bdr w:val="none" w:sz="0" w:space="0" w:color="auto" w:frame="1"/>
        </w:rPr>
        <w:tab/>
      </w:r>
      <w:r>
        <w:rPr>
          <w:rFonts w:asciiTheme="minorHAnsi" w:eastAsia="Times New Roman" w:hAnsiTheme="minorHAnsi" w:cstheme="minorHAnsi"/>
          <w:sz w:val="22"/>
          <w:bdr w:val="none" w:sz="0" w:space="0" w:color="auto" w:frame="1"/>
        </w:rPr>
        <w:tab/>
        <w:t xml:space="preserve">   Website Update</w:t>
      </w:r>
      <w:r w:rsidRPr="006866C3">
        <w:rPr>
          <w:rFonts w:asciiTheme="minorHAnsi" w:eastAsia="Times New Roman" w:hAnsiTheme="minorHAnsi" w:cstheme="minorHAnsi"/>
          <w:sz w:val="22"/>
          <w:bdr w:val="none" w:sz="0" w:space="0" w:color="auto" w:frame="1"/>
        </w:rPr>
        <w:t> </w:t>
      </w:r>
      <w:r>
        <w:rPr>
          <w:rFonts w:asciiTheme="minorHAnsi" w:eastAsia="Times New Roman" w:hAnsiTheme="minorHAnsi" w:cstheme="minorHAnsi"/>
          <w:sz w:val="22"/>
          <w:bdr w:val="none" w:sz="0" w:space="0" w:color="auto" w:frame="1"/>
        </w:rPr>
        <w:t>(citrusfac.org)</w:t>
      </w:r>
    </w:p>
    <w:p w14:paraId="5D8008E1" w14:textId="77777777" w:rsidR="006866C3" w:rsidRPr="006866C3" w:rsidRDefault="006866C3" w:rsidP="006866C3">
      <w:pPr>
        <w:shd w:val="clear" w:color="auto" w:fill="FFFFFF"/>
        <w:spacing w:after="0" w:line="212" w:lineRule="atLeast"/>
        <w:ind w:left="1440" w:firstLine="0"/>
        <w:rPr>
          <w:rFonts w:asciiTheme="minorHAnsi" w:eastAsia="Times New Roman" w:hAnsiTheme="minorHAnsi" w:cstheme="minorHAnsi"/>
          <w:sz w:val="22"/>
        </w:rPr>
      </w:pPr>
      <w:r w:rsidRPr="006866C3">
        <w:rPr>
          <w:rFonts w:asciiTheme="minorHAnsi" w:eastAsia="Times New Roman" w:hAnsiTheme="minorHAnsi" w:cstheme="minorHAnsi"/>
          <w:sz w:val="22"/>
          <w:bdr w:val="none" w:sz="0" w:space="0" w:color="auto" w:frame="1"/>
        </w:rPr>
        <w:t> </w:t>
      </w:r>
    </w:p>
    <w:p w14:paraId="13E1898A" w14:textId="77777777" w:rsidR="006866C3" w:rsidRPr="006866C3" w:rsidRDefault="006866C3" w:rsidP="006866C3">
      <w:pPr>
        <w:shd w:val="clear" w:color="auto" w:fill="FFFFFF"/>
        <w:spacing w:after="0" w:line="212" w:lineRule="atLeast"/>
        <w:ind w:left="720" w:hanging="360"/>
        <w:rPr>
          <w:rFonts w:asciiTheme="minorHAnsi" w:eastAsia="Times New Roman" w:hAnsiTheme="minorHAnsi" w:cstheme="minorHAnsi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</w:rPr>
        <w:t>E.       </w:t>
      </w:r>
      <w:r w:rsidRPr="006866C3">
        <w:rPr>
          <w:rFonts w:asciiTheme="minorHAnsi" w:eastAsia="Times New Roman" w:hAnsiTheme="minorHAnsi" w:cstheme="minorHAnsi"/>
          <w:b/>
          <w:bCs/>
          <w:sz w:val="22"/>
          <w:u w:val="single"/>
          <w:bdr w:val="none" w:sz="0" w:space="0" w:color="auto" w:frame="1"/>
        </w:rPr>
        <w:t>Treasurer’s Report – Gerhard Peters</w:t>
      </w:r>
    </w:p>
    <w:p w14:paraId="4E6638E4" w14:textId="062844B5" w:rsidR="006866C3" w:rsidRPr="006866C3" w:rsidRDefault="006866C3" w:rsidP="006866C3">
      <w:pPr>
        <w:shd w:val="clear" w:color="auto" w:fill="FFFFFF"/>
        <w:spacing w:after="0" w:line="233" w:lineRule="atLeast"/>
        <w:ind w:left="720" w:firstLine="0"/>
        <w:rPr>
          <w:rFonts w:asciiTheme="minorHAnsi" w:eastAsia="Times New Roman" w:hAnsiTheme="minorHAnsi" w:cstheme="minorHAnsi"/>
          <w:color w:val="201F1E"/>
          <w:sz w:val="22"/>
        </w:rPr>
      </w:pPr>
      <w:r>
        <w:rPr>
          <w:rFonts w:asciiTheme="minorHAnsi" w:eastAsia="Times New Roman" w:hAnsiTheme="minorHAnsi" w:cstheme="minorHAnsi"/>
          <w:color w:val="201F1E"/>
          <w:sz w:val="22"/>
          <w:bdr w:val="none" w:sz="0" w:space="0" w:color="auto" w:frame="1"/>
        </w:rPr>
        <w:t xml:space="preserve">   </w:t>
      </w:r>
      <w:r w:rsidRPr="006866C3">
        <w:rPr>
          <w:rFonts w:asciiTheme="minorHAnsi" w:eastAsia="Times New Roman" w:hAnsiTheme="minorHAnsi" w:cstheme="minorHAnsi"/>
          <w:color w:val="201F1E"/>
          <w:sz w:val="22"/>
          <w:bdr w:val="none" w:sz="0" w:space="0" w:color="auto" w:frame="1"/>
        </w:rPr>
        <w:t>Finances</w:t>
      </w:r>
    </w:p>
    <w:p w14:paraId="42A160CA" w14:textId="77777777" w:rsidR="006866C3" w:rsidRPr="006866C3" w:rsidRDefault="006866C3" w:rsidP="006866C3">
      <w:pPr>
        <w:shd w:val="clear" w:color="auto" w:fill="FFFFFF"/>
        <w:spacing w:after="0" w:line="233" w:lineRule="atLeast"/>
        <w:ind w:left="2520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color w:val="201F1E"/>
          <w:sz w:val="22"/>
          <w:bdr w:val="none" w:sz="0" w:space="0" w:color="auto" w:frame="1"/>
        </w:rPr>
        <w:t> </w:t>
      </w:r>
    </w:p>
    <w:p w14:paraId="440AF6AE" w14:textId="7C7CC368" w:rsidR="006866C3" w:rsidRDefault="006866C3" w:rsidP="006866C3">
      <w:pPr>
        <w:shd w:val="clear" w:color="auto" w:fill="FFFFFF"/>
        <w:spacing w:after="0" w:line="212" w:lineRule="atLeast"/>
        <w:ind w:left="720" w:hanging="360"/>
        <w:rPr>
          <w:rFonts w:asciiTheme="minorHAnsi" w:eastAsia="Times New Roman" w:hAnsiTheme="minorHAnsi" w:cstheme="minorHAnsi"/>
          <w:b/>
          <w:bCs/>
          <w:sz w:val="22"/>
          <w:u w:val="single"/>
          <w:bdr w:val="none" w:sz="0" w:space="0" w:color="auto" w:frame="1"/>
        </w:rPr>
      </w:pPr>
      <w:r w:rsidRPr="006866C3"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</w:rPr>
        <w:t>F.       </w:t>
      </w:r>
      <w:r w:rsidRPr="006866C3">
        <w:rPr>
          <w:rFonts w:asciiTheme="minorHAnsi" w:eastAsia="Times New Roman" w:hAnsiTheme="minorHAnsi" w:cstheme="minorHAnsi"/>
          <w:b/>
          <w:bCs/>
          <w:sz w:val="22"/>
          <w:u w:val="single"/>
          <w:bdr w:val="none" w:sz="0" w:space="0" w:color="auto" w:frame="1"/>
        </w:rPr>
        <w:t xml:space="preserve">At Large Reports </w:t>
      </w:r>
    </w:p>
    <w:p w14:paraId="438FBE1A" w14:textId="77777777" w:rsidR="006866C3" w:rsidRPr="006866C3" w:rsidRDefault="006866C3" w:rsidP="006866C3">
      <w:pPr>
        <w:shd w:val="clear" w:color="auto" w:fill="FFFFFF"/>
        <w:spacing w:after="0" w:line="212" w:lineRule="atLeast"/>
        <w:ind w:left="720" w:hanging="360"/>
        <w:rPr>
          <w:rFonts w:asciiTheme="minorHAnsi" w:eastAsia="Times New Roman" w:hAnsiTheme="minorHAnsi" w:cstheme="minorHAnsi"/>
          <w:sz w:val="22"/>
        </w:rPr>
      </w:pPr>
    </w:p>
    <w:p w14:paraId="73A64E1F" w14:textId="77777777" w:rsidR="006866C3" w:rsidRPr="006866C3" w:rsidRDefault="006866C3" w:rsidP="006866C3">
      <w:pPr>
        <w:shd w:val="clear" w:color="auto" w:fill="FFFFFF"/>
        <w:spacing w:after="0" w:line="233" w:lineRule="atLeast"/>
        <w:ind w:left="989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color w:val="201F1E"/>
          <w:sz w:val="22"/>
          <w:bdr w:val="none" w:sz="0" w:space="0" w:color="auto" w:frame="1"/>
        </w:rPr>
        <w:t> </w:t>
      </w:r>
    </w:p>
    <w:p w14:paraId="4E0FDE17" w14:textId="0B090101" w:rsidR="006866C3" w:rsidRPr="006866C3" w:rsidRDefault="006866C3" w:rsidP="006866C3">
      <w:pPr>
        <w:shd w:val="clear" w:color="auto" w:fill="FFFFFF"/>
        <w:spacing w:after="0" w:line="212" w:lineRule="atLeast"/>
        <w:ind w:left="0" w:firstLine="10"/>
        <w:rPr>
          <w:rFonts w:asciiTheme="minorHAnsi" w:eastAsia="Times New Roman" w:hAnsiTheme="minorHAnsi" w:cstheme="minorHAnsi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</w:rPr>
        <w:t>IV.                 </w:t>
      </w:r>
      <w:r w:rsidRPr="006866C3">
        <w:rPr>
          <w:rFonts w:asciiTheme="minorHAnsi" w:eastAsia="Times New Roman" w:hAnsiTheme="minorHAnsi" w:cstheme="minorHAnsi"/>
          <w:b/>
          <w:bCs/>
          <w:sz w:val="22"/>
          <w:u w:val="single"/>
          <w:bdr w:val="none" w:sz="0" w:space="0" w:color="auto" w:frame="1"/>
        </w:rPr>
        <w:t xml:space="preserve">Cabinet  </w:t>
      </w:r>
      <w:r>
        <w:rPr>
          <w:rFonts w:asciiTheme="minorHAnsi" w:eastAsia="Times New Roman" w:hAnsiTheme="minorHAnsi" w:cstheme="minorHAnsi"/>
          <w:b/>
          <w:bCs/>
          <w:sz w:val="22"/>
          <w:u w:val="single"/>
          <w:bdr w:val="none" w:sz="0" w:space="0" w:color="auto" w:frame="1"/>
        </w:rPr>
        <w:t>R</w:t>
      </w:r>
      <w:r w:rsidRPr="006866C3">
        <w:rPr>
          <w:rFonts w:asciiTheme="minorHAnsi" w:eastAsia="Times New Roman" w:hAnsiTheme="minorHAnsi" w:cstheme="minorHAnsi"/>
          <w:b/>
          <w:bCs/>
          <w:sz w:val="22"/>
          <w:u w:val="single"/>
          <w:bdr w:val="none" w:sz="0" w:space="0" w:color="auto" w:frame="1"/>
        </w:rPr>
        <w:t>eports</w:t>
      </w:r>
    </w:p>
    <w:p w14:paraId="51C808AC" w14:textId="77777777" w:rsidR="006866C3" w:rsidRPr="006866C3" w:rsidRDefault="006866C3" w:rsidP="006866C3">
      <w:pPr>
        <w:shd w:val="clear" w:color="auto" w:fill="FFFFFF"/>
        <w:spacing w:after="0" w:line="212" w:lineRule="atLeast"/>
        <w:ind w:left="0" w:firstLine="0"/>
        <w:rPr>
          <w:rFonts w:asciiTheme="minorHAnsi" w:eastAsia="Times New Roman" w:hAnsiTheme="minorHAnsi" w:cstheme="minorHAnsi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</w:rPr>
        <w:t> </w:t>
      </w:r>
    </w:p>
    <w:p w14:paraId="0201930B" w14:textId="77777777" w:rsidR="006866C3" w:rsidRPr="006866C3" w:rsidRDefault="006866C3" w:rsidP="006866C3">
      <w:pPr>
        <w:shd w:val="clear" w:color="auto" w:fill="FFFFFF"/>
        <w:spacing w:after="0" w:line="233" w:lineRule="atLeast"/>
        <w:ind w:left="989" w:hanging="269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</w:rPr>
        <w:t>A.   </w:t>
      </w:r>
      <w:r w:rsidRPr="006866C3">
        <w:rPr>
          <w:rFonts w:asciiTheme="minorHAnsi" w:eastAsia="Times New Roman" w:hAnsiTheme="minorHAnsi" w:cstheme="minorHAnsi"/>
          <w:color w:val="201F1E"/>
          <w:sz w:val="22"/>
          <w:u w:val="single"/>
          <w:bdr w:val="none" w:sz="0" w:space="0" w:color="auto" w:frame="1"/>
        </w:rPr>
        <w:t>Bargaining Chair Report – Dave Brown</w:t>
      </w:r>
    </w:p>
    <w:p w14:paraId="7F189D82" w14:textId="77777777" w:rsidR="006866C3" w:rsidRDefault="006866C3" w:rsidP="006866C3">
      <w:pPr>
        <w:numPr>
          <w:ilvl w:val="1"/>
          <w:numId w:val="26"/>
        </w:numPr>
        <w:shd w:val="clear" w:color="auto" w:fill="FFFFFF"/>
        <w:spacing w:after="0" w:line="233" w:lineRule="atLeast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color w:val="201F1E"/>
          <w:sz w:val="22"/>
          <w:bdr w:val="none" w:sz="0" w:space="0" w:color="auto" w:frame="1"/>
        </w:rPr>
        <w:t>Where we go from here</w:t>
      </w:r>
      <w:r>
        <w:rPr>
          <w:rFonts w:asciiTheme="minorHAnsi" w:eastAsia="Times New Roman" w:hAnsiTheme="minorHAnsi" w:cstheme="minorHAnsi"/>
          <w:color w:val="201F1E"/>
          <w:sz w:val="22"/>
          <w:bdr w:val="none" w:sz="0" w:space="0" w:color="auto" w:frame="1"/>
        </w:rPr>
        <w:t>…</w:t>
      </w:r>
      <w:r w:rsidRPr="006866C3">
        <w:rPr>
          <w:rFonts w:asciiTheme="minorHAnsi" w:eastAsia="Times New Roman" w:hAnsiTheme="minorHAnsi" w:cstheme="minorHAnsi"/>
          <w:color w:val="201F1E"/>
          <w:sz w:val="22"/>
          <w:bdr w:val="none" w:sz="0" w:space="0" w:color="auto" w:frame="1"/>
        </w:rPr>
        <w:t>Loose ends from last contract</w:t>
      </w:r>
    </w:p>
    <w:p w14:paraId="2ABFA139" w14:textId="569DCEEF" w:rsidR="006866C3" w:rsidRPr="006866C3" w:rsidRDefault="006866C3" w:rsidP="006866C3">
      <w:pPr>
        <w:numPr>
          <w:ilvl w:val="1"/>
          <w:numId w:val="26"/>
        </w:numPr>
        <w:shd w:val="clear" w:color="auto" w:fill="FFFFFF"/>
        <w:spacing w:after="0" w:line="233" w:lineRule="atLeast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color w:val="201F1E"/>
          <w:sz w:val="22"/>
          <w:bdr w:val="none" w:sz="0" w:space="0" w:color="auto" w:frame="1"/>
        </w:rPr>
        <w:t>New world of online education</w:t>
      </w:r>
    </w:p>
    <w:p w14:paraId="1498C5AD" w14:textId="77777777" w:rsidR="006866C3" w:rsidRPr="006866C3" w:rsidRDefault="006866C3" w:rsidP="006866C3">
      <w:pPr>
        <w:shd w:val="clear" w:color="auto" w:fill="FFFFFF"/>
        <w:spacing w:after="0" w:line="233" w:lineRule="atLeast"/>
        <w:ind w:left="989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color w:val="201F1E"/>
          <w:sz w:val="22"/>
          <w:bdr w:val="none" w:sz="0" w:space="0" w:color="auto" w:frame="1"/>
        </w:rPr>
        <w:t> </w:t>
      </w:r>
    </w:p>
    <w:p w14:paraId="43E439A4" w14:textId="77777777" w:rsidR="006866C3" w:rsidRPr="006866C3" w:rsidRDefault="006866C3" w:rsidP="006866C3">
      <w:pPr>
        <w:shd w:val="clear" w:color="auto" w:fill="FFFFFF"/>
        <w:spacing w:after="0" w:line="233" w:lineRule="atLeast"/>
        <w:ind w:left="989" w:hanging="269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</w:rPr>
        <w:t>B.    </w:t>
      </w: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  <w:bdr w:val="none" w:sz="0" w:space="0" w:color="auto" w:frame="1"/>
        </w:rPr>
        <w:t>Senate Liaison – John Fincher</w:t>
      </w:r>
    </w:p>
    <w:p w14:paraId="25842079" w14:textId="77777777" w:rsidR="006866C3" w:rsidRPr="006866C3" w:rsidRDefault="006866C3" w:rsidP="006866C3">
      <w:pPr>
        <w:shd w:val="clear" w:color="auto" w:fill="FFFFFF"/>
        <w:spacing w:after="0" w:line="233" w:lineRule="atLeast"/>
        <w:ind w:left="989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color w:val="201F1E"/>
          <w:sz w:val="22"/>
          <w:bdr w:val="none" w:sz="0" w:space="0" w:color="auto" w:frame="1"/>
        </w:rPr>
        <w:t> </w:t>
      </w:r>
    </w:p>
    <w:p w14:paraId="58DE77E7" w14:textId="77777777" w:rsidR="006866C3" w:rsidRPr="006866C3" w:rsidRDefault="006866C3" w:rsidP="006866C3">
      <w:pPr>
        <w:shd w:val="clear" w:color="auto" w:fill="FFFFFF"/>
        <w:spacing w:after="0" w:line="233" w:lineRule="atLeast"/>
        <w:ind w:left="989" w:hanging="269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</w:rPr>
        <w:t>C.    </w:t>
      </w: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  <w:bdr w:val="none" w:sz="0" w:space="0" w:color="auto" w:frame="1"/>
        </w:rPr>
        <w:t>Past President – Terry Miles</w:t>
      </w:r>
    </w:p>
    <w:p w14:paraId="69AAD0BA" w14:textId="77777777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  <w:bdr w:val="none" w:sz="0" w:space="0" w:color="auto" w:frame="1"/>
        </w:rPr>
        <w:t> </w:t>
      </w:r>
    </w:p>
    <w:p w14:paraId="59165A6B" w14:textId="77777777" w:rsidR="006866C3" w:rsidRPr="006866C3" w:rsidRDefault="006866C3" w:rsidP="006866C3">
      <w:pPr>
        <w:shd w:val="clear" w:color="auto" w:fill="FFFFFF"/>
        <w:spacing w:after="0" w:line="212" w:lineRule="atLeast"/>
        <w:ind w:left="0" w:firstLine="10"/>
        <w:rPr>
          <w:rFonts w:asciiTheme="minorHAnsi" w:eastAsia="Times New Roman" w:hAnsiTheme="minorHAnsi" w:cstheme="minorHAnsi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</w:rPr>
        <w:t>V.                   Old Business</w:t>
      </w:r>
    </w:p>
    <w:p w14:paraId="49979576" w14:textId="77777777" w:rsidR="006866C3" w:rsidRPr="006866C3" w:rsidRDefault="006866C3" w:rsidP="006866C3">
      <w:pPr>
        <w:shd w:val="clear" w:color="auto" w:fill="FFFFFF"/>
        <w:spacing w:after="0" w:line="212" w:lineRule="atLeast"/>
        <w:ind w:left="989" w:firstLine="0"/>
        <w:rPr>
          <w:rFonts w:asciiTheme="minorHAnsi" w:eastAsia="Times New Roman" w:hAnsiTheme="minorHAnsi" w:cstheme="minorHAnsi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</w:rPr>
        <w:t> </w:t>
      </w:r>
    </w:p>
    <w:p w14:paraId="574D9A7F" w14:textId="77777777" w:rsidR="006866C3" w:rsidRPr="006866C3" w:rsidRDefault="006866C3" w:rsidP="006866C3">
      <w:pPr>
        <w:shd w:val="clear" w:color="auto" w:fill="FFFFFF"/>
        <w:spacing w:after="0" w:line="212" w:lineRule="atLeast"/>
        <w:ind w:left="0" w:firstLine="10"/>
        <w:rPr>
          <w:rFonts w:asciiTheme="minorHAnsi" w:eastAsia="Times New Roman" w:hAnsiTheme="minorHAnsi" w:cstheme="minorHAnsi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</w:rPr>
        <w:t>VI.                 New Business</w:t>
      </w:r>
    </w:p>
    <w:p w14:paraId="572CD0AE" w14:textId="77777777" w:rsidR="006866C3" w:rsidRPr="006866C3" w:rsidRDefault="006866C3" w:rsidP="006866C3">
      <w:pPr>
        <w:shd w:val="clear" w:color="auto" w:fill="FFFFFF"/>
        <w:spacing w:after="0" w:line="212" w:lineRule="atLeast"/>
        <w:ind w:left="0" w:firstLine="0"/>
        <w:rPr>
          <w:rFonts w:asciiTheme="minorHAnsi" w:eastAsia="Times New Roman" w:hAnsiTheme="minorHAnsi" w:cstheme="minorHAnsi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</w:rPr>
        <w:t> </w:t>
      </w:r>
    </w:p>
    <w:p w14:paraId="6D4E752E" w14:textId="77777777" w:rsidR="006866C3" w:rsidRPr="006866C3" w:rsidRDefault="006866C3" w:rsidP="006866C3">
      <w:pPr>
        <w:shd w:val="clear" w:color="auto" w:fill="FFFFFF"/>
        <w:spacing w:after="0" w:line="212" w:lineRule="atLeast"/>
        <w:ind w:left="0" w:firstLine="0"/>
        <w:rPr>
          <w:rFonts w:asciiTheme="minorHAnsi" w:eastAsia="Times New Roman" w:hAnsiTheme="minorHAnsi" w:cstheme="minorHAnsi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sz w:val="22"/>
          <w:bdr w:val="none" w:sz="0" w:space="0" w:color="auto" w:frame="1"/>
        </w:rPr>
        <w:t> </w:t>
      </w:r>
    </w:p>
    <w:p w14:paraId="75F25AF9" w14:textId="77777777" w:rsidR="006866C3" w:rsidRPr="006866C3" w:rsidRDefault="006866C3" w:rsidP="006866C3">
      <w:pPr>
        <w:shd w:val="clear" w:color="auto" w:fill="FFFFFF"/>
        <w:spacing w:after="0" w:line="233" w:lineRule="atLeast"/>
        <w:ind w:left="0" w:firstLine="0"/>
        <w:rPr>
          <w:rFonts w:asciiTheme="minorHAnsi" w:eastAsia="Times New Roman" w:hAnsiTheme="minorHAnsi" w:cstheme="minorHAnsi"/>
          <w:color w:val="201F1E"/>
          <w:sz w:val="22"/>
        </w:rPr>
      </w:pPr>
      <w:r w:rsidRPr="006866C3">
        <w:rPr>
          <w:rFonts w:asciiTheme="minorHAnsi" w:eastAsia="Times New Roman" w:hAnsiTheme="minorHAnsi" w:cstheme="minorHAnsi"/>
          <w:b/>
          <w:bCs/>
          <w:color w:val="201F1E"/>
          <w:sz w:val="22"/>
          <w:u w:val="single"/>
          <w:bdr w:val="none" w:sz="0" w:space="0" w:color="auto" w:frame="1"/>
        </w:rPr>
        <w:t>VI Adjourn</w:t>
      </w:r>
    </w:p>
    <w:p w14:paraId="79DAB4C5" w14:textId="4DB0CFE0" w:rsidR="00D32140" w:rsidRPr="00D32140" w:rsidRDefault="00D32140" w:rsidP="00D32140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jc w:val="center"/>
        <w:rPr>
          <w:i/>
          <w:iCs/>
          <w:sz w:val="24"/>
        </w:rPr>
      </w:pPr>
    </w:p>
    <w:sectPr w:rsidR="00D32140" w:rsidRPr="00D32140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C14B" w14:textId="77777777" w:rsidR="00CB438E" w:rsidRDefault="00CB438E" w:rsidP="000A6F0C">
      <w:pPr>
        <w:spacing w:after="0" w:line="240" w:lineRule="auto"/>
      </w:pPr>
      <w:r>
        <w:separator/>
      </w:r>
    </w:p>
  </w:endnote>
  <w:endnote w:type="continuationSeparator" w:id="0">
    <w:p w14:paraId="749CC35C" w14:textId="77777777" w:rsidR="00CB438E" w:rsidRDefault="00CB438E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6F5F" w14:textId="77777777" w:rsidR="00CB438E" w:rsidRDefault="00CB438E" w:rsidP="000A6F0C">
      <w:pPr>
        <w:spacing w:after="0" w:line="240" w:lineRule="auto"/>
      </w:pPr>
      <w:r>
        <w:separator/>
      </w:r>
    </w:p>
  </w:footnote>
  <w:footnote w:type="continuationSeparator" w:id="0">
    <w:p w14:paraId="36315A8A" w14:textId="77777777" w:rsidR="00CB438E" w:rsidRDefault="00CB438E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3A3"/>
    <w:multiLevelType w:val="hybridMultilevel"/>
    <w:tmpl w:val="3B06E8D2"/>
    <w:lvl w:ilvl="0" w:tplc="6BA6401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8B5277D"/>
    <w:multiLevelType w:val="hybridMultilevel"/>
    <w:tmpl w:val="3FBEBD08"/>
    <w:lvl w:ilvl="0" w:tplc="3CEEEB8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ED412AE"/>
    <w:multiLevelType w:val="hybridMultilevel"/>
    <w:tmpl w:val="BE766CEA"/>
    <w:lvl w:ilvl="0" w:tplc="D88AE1D0">
      <w:start w:val="1"/>
      <w:numFmt w:val="upperLetter"/>
      <w:lvlText w:val="%1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4B4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10F6"/>
    <w:multiLevelType w:val="hybridMultilevel"/>
    <w:tmpl w:val="DC345D72"/>
    <w:lvl w:ilvl="0" w:tplc="912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0F63E6"/>
    <w:multiLevelType w:val="hybridMultilevel"/>
    <w:tmpl w:val="E7263080"/>
    <w:lvl w:ilvl="0" w:tplc="4BC06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D086F"/>
    <w:multiLevelType w:val="hybridMultilevel"/>
    <w:tmpl w:val="240E7294"/>
    <w:lvl w:ilvl="0" w:tplc="5BA88EEA">
      <w:start w:val="2"/>
      <w:numFmt w:val="decimal"/>
      <w:lvlText w:val="%1"/>
      <w:lvlJc w:val="left"/>
      <w:pPr>
        <w:ind w:left="20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62" w:hanging="360"/>
      </w:pPr>
    </w:lvl>
    <w:lvl w:ilvl="2" w:tplc="3ACC2CCE">
      <w:start w:val="1"/>
      <w:numFmt w:val="decimal"/>
      <w:lvlText w:val="%3."/>
      <w:lvlJc w:val="right"/>
      <w:pPr>
        <w:ind w:left="1890" w:hanging="180"/>
      </w:pPr>
      <w:rPr>
        <w:rFonts w:ascii="Calibri" w:eastAsia="Calibri" w:hAnsi="Calibri" w:cs="Calibri"/>
      </w:rPr>
    </w:lvl>
    <w:lvl w:ilvl="3" w:tplc="0409000F">
      <w:start w:val="1"/>
      <w:numFmt w:val="decimal"/>
      <w:lvlText w:val="%4."/>
      <w:lvlJc w:val="left"/>
      <w:pPr>
        <w:ind w:left="4202" w:hanging="360"/>
      </w:pPr>
    </w:lvl>
    <w:lvl w:ilvl="4" w:tplc="04090019" w:tentative="1">
      <w:start w:val="1"/>
      <w:numFmt w:val="lowerLetter"/>
      <w:lvlText w:val="%5."/>
      <w:lvlJc w:val="left"/>
      <w:pPr>
        <w:ind w:left="4922" w:hanging="360"/>
      </w:pPr>
    </w:lvl>
    <w:lvl w:ilvl="5" w:tplc="0409001B" w:tentative="1">
      <w:start w:val="1"/>
      <w:numFmt w:val="lowerRoman"/>
      <w:lvlText w:val="%6."/>
      <w:lvlJc w:val="right"/>
      <w:pPr>
        <w:ind w:left="5642" w:hanging="180"/>
      </w:pPr>
    </w:lvl>
    <w:lvl w:ilvl="6" w:tplc="0409000F" w:tentative="1">
      <w:start w:val="1"/>
      <w:numFmt w:val="decimal"/>
      <w:lvlText w:val="%7."/>
      <w:lvlJc w:val="left"/>
      <w:pPr>
        <w:ind w:left="6362" w:hanging="360"/>
      </w:pPr>
    </w:lvl>
    <w:lvl w:ilvl="7" w:tplc="04090019" w:tentative="1">
      <w:start w:val="1"/>
      <w:numFmt w:val="lowerLetter"/>
      <w:lvlText w:val="%8."/>
      <w:lvlJc w:val="left"/>
      <w:pPr>
        <w:ind w:left="7082" w:hanging="360"/>
      </w:pPr>
    </w:lvl>
    <w:lvl w:ilvl="8" w:tplc="0409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8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1C3F73"/>
    <w:multiLevelType w:val="hybridMultilevel"/>
    <w:tmpl w:val="A3C2D844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900492"/>
    <w:multiLevelType w:val="hybridMultilevel"/>
    <w:tmpl w:val="A5AA16AC"/>
    <w:lvl w:ilvl="0" w:tplc="2E365802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C93449B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D5A48E14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CAAE7A">
      <w:start w:val="1"/>
      <w:numFmt w:val="lowerRoman"/>
      <w:lvlText w:val="%4."/>
      <w:lvlJc w:val="left"/>
      <w:pPr>
        <w:ind w:left="2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107D46"/>
    <w:multiLevelType w:val="hybridMultilevel"/>
    <w:tmpl w:val="D91C7EEE"/>
    <w:lvl w:ilvl="0" w:tplc="259AF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473FEA"/>
    <w:multiLevelType w:val="hybridMultilevel"/>
    <w:tmpl w:val="16DA0B70"/>
    <w:lvl w:ilvl="0" w:tplc="9A8C8D3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 w15:restartNumberingAfterBreak="0">
    <w:nsid w:val="3ED52067"/>
    <w:multiLevelType w:val="hybridMultilevel"/>
    <w:tmpl w:val="4DE24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A2080"/>
    <w:multiLevelType w:val="hybridMultilevel"/>
    <w:tmpl w:val="AE768BB6"/>
    <w:lvl w:ilvl="0" w:tplc="186A1C3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8" w15:restartNumberingAfterBreak="0">
    <w:nsid w:val="4FBD4599"/>
    <w:multiLevelType w:val="hybridMultilevel"/>
    <w:tmpl w:val="35EE685E"/>
    <w:lvl w:ilvl="0" w:tplc="37ECD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8A6E3A"/>
    <w:multiLevelType w:val="multilevel"/>
    <w:tmpl w:val="044651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07367C"/>
    <w:multiLevelType w:val="multilevel"/>
    <w:tmpl w:val="C1E0633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761CFB"/>
    <w:multiLevelType w:val="hybridMultilevel"/>
    <w:tmpl w:val="0A885B6E"/>
    <w:lvl w:ilvl="0" w:tplc="DB8E84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3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FE4F27"/>
    <w:multiLevelType w:val="hybridMultilevel"/>
    <w:tmpl w:val="D4B00D24"/>
    <w:lvl w:ilvl="0" w:tplc="496299C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8"/>
  </w:num>
  <w:num w:numId="5">
    <w:abstractNumId w:val="17"/>
  </w:num>
  <w:num w:numId="6">
    <w:abstractNumId w:val="22"/>
  </w:num>
  <w:num w:numId="7">
    <w:abstractNumId w:val="25"/>
  </w:num>
  <w:num w:numId="8">
    <w:abstractNumId w:val="16"/>
  </w:num>
  <w:num w:numId="9">
    <w:abstractNumId w:val="4"/>
  </w:num>
  <w:num w:numId="10">
    <w:abstractNumId w:val="24"/>
  </w:num>
  <w:num w:numId="11">
    <w:abstractNumId w:val="1"/>
  </w:num>
  <w:num w:numId="12">
    <w:abstractNumId w:val="2"/>
  </w:num>
  <w:num w:numId="13">
    <w:abstractNumId w:val="18"/>
  </w:num>
  <w:num w:numId="14">
    <w:abstractNumId w:val="12"/>
  </w:num>
  <w:num w:numId="15">
    <w:abstractNumId w:val="13"/>
  </w:num>
  <w:num w:numId="16">
    <w:abstractNumId w:val="5"/>
  </w:num>
  <w:num w:numId="17">
    <w:abstractNumId w:val="6"/>
  </w:num>
  <w:num w:numId="18">
    <w:abstractNumId w:val="0"/>
  </w:num>
  <w:num w:numId="19">
    <w:abstractNumId w:val="21"/>
  </w:num>
  <w:num w:numId="20">
    <w:abstractNumId w:val="9"/>
  </w:num>
  <w:num w:numId="21">
    <w:abstractNumId w:val="3"/>
  </w:num>
  <w:num w:numId="22">
    <w:abstractNumId w:val="7"/>
  </w:num>
  <w:num w:numId="23">
    <w:abstractNumId w:val="1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F"/>
    <w:rsid w:val="00005449"/>
    <w:rsid w:val="0000560A"/>
    <w:rsid w:val="00015458"/>
    <w:rsid w:val="000200FD"/>
    <w:rsid w:val="000329D6"/>
    <w:rsid w:val="000407A1"/>
    <w:rsid w:val="00050723"/>
    <w:rsid w:val="00052E35"/>
    <w:rsid w:val="000554EB"/>
    <w:rsid w:val="000618EA"/>
    <w:rsid w:val="000647CA"/>
    <w:rsid w:val="000A219E"/>
    <w:rsid w:val="000A5EF1"/>
    <w:rsid w:val="000A6F0C"/>
    <w:rsid w:val="000B42C6"/>
    <w:rsid w:val="000C4E2C"/>
    <w:rsid w:val="000E622C"/>
    <w:rsid w:val="00111078"/>
    <w:rsid w:val="00122C57"/>
    <w:rsid w:val="00131F95"/>
    <w:rsid w:val="00151A1D"/>
    <w:rsid w:val="00153C22"/>
    <w:rsid w:val="00161562"/>
    <w:rsid w:val="0018686B"/>
    <w:rsid w:val="001A2054"/>
    <w:rsid w:val="001B1039"/>
    <w:rsid w:val="001B3FC4"/>
    <w:rsid w:val="001D7E18"/>
    <w:rsid w:val="001F1222"/>
    <w:rsid w:val="001F360F"/>
    <w:rsid w:val="001F4708"/>
    <w:rsid w:val="00204331"/>
    <w:rsid w:val="0020716E"/>
    <w:rsid w:val="00212872"/>
    <w:rsid w:val="0022327F"/>
    <w:rsid w:val="00231F86"/>
    <w:rsid w:val="00235D18"/>
    <w:rsid w:val="00265895"/>
    <w:rsid w:val="00275E2E"/>
    <w:rsid w:val="00277EFE"/>
    <w:rsid w:val="002815B5"/>
    <w:rsid w:val="002A793A"/>
    <w:rsid w:val="002D384D"/>
    <w:rsid w:val="002E0FDD"/>
    <w:rsid w:val="00314795"/>
    <w:rsid w:val="00327B84"/>
    <w:rsid w:val="00334E3E"/>
    <w:rsid w:val="00375157"/>
    <w:rsid w:val="003879E3"/>
    <w:rsid w:val="0039791C"/>
    <w:rsid w:val="003A613F"/>
    <w:rsid w:val="003D14E4"/>
    <w:rsid w:val="003E65F9"/>
    <w:rsid w:val="003F4CE2"/>
    <w:rsid w:val="004141ED"/>
    <w:rsid w:val="00436D33"/>
    <w:rsid w:val="0046066B"/>
    <w:rsid w:val="004B5E59"/>
    <w:rsid w:val="004B6939"/>
    <w:rsid w:val="004D2D85"/>
    <w:rsid w:val="004E2DE7"/>
    <w:rsid w:val="004E59A9"/>
    <w:rsid w:val="004E7A9D"/>
    <w:rsid w:val="00502BDE"/>
    <w:rsid w:val="00514C8E"/>
    <w:rsid w:val="005378BB"/>
    <w:rsid w:val="00541CD5"/>
    <w:rsid w:val="005433BB"/>
    <w:rsid w:val="00546143"/>
    <w:rsid w:val="0056702E"/>
    <w:rsid w:val="0058787C"/>
    <w:rsid w:val="00591260"/>
    <w:rsid w:val="005B06FB"/>
    <w:rsid w:val="005B5E63"/>
    <w:rsid w:val="005C5E55"/>
    <w:rsid w:val="005C6188"/>
    <w:rsid w:val="005E774A"/>
    <w:rsid w:val="005F3161"/>
    <w:rsid w:val="00620961"/>
    <w:rsid w:val="00632765"/>
    <w:rsid w:val="006565E8"/>
    <w:rsid w:val="006566C7"/>
    <w:rsid w:val="006627B0"/>
    <w:rsid w:val="0066409E"/>
    <w:rsid w:val="00681C1F"/>
    <w:rsid w:val="006866C3"/>
    <w:rsid w:val="006B037D"/>
    <w:rsid w:val="006B59CD"/>
    <w:rsid w:val="006C0C51"/>
    <w:rsid w:val="006C1E66"/>
    <w:rsid w:val="006D1744"/>
    <w:rsid w:val="006F3B59"/>
    <w:rsid w:val="00741CE5"/>
    <w:rsid w:val="00745573"/>
    <w:rsid w:val="00747539"/>
    <w:rsid w:val="007B1E1A"/>
    <w:rsid w:val="007C09C5"/>
    <w:rsid w:val="00800AAC"/>
    <w:rsid w:val="00802D71"/>
    <w:rsid w:val="0081228D"/>
    <w:rsid w:val="00815658"/>
    <w:rsid w:val="00857359"/>
    <w:rsid w:val="00871974"/>
    <w:rsid w:val="008730FA"/>
    <w:rsid w:val="008B5E8F"/>
    <w:rsid w:val="008E0D1A"/>
    <w:rsid w:val="009323F9"/>
    <w:rsid w:val="009347D4"/>
    <w:rsid w:val="009425B6"/>
    <w:rsid w:val="009445AB"/>
    <w:rsid w:val="00944E05"/>
    <w:rsid w:val="00947C5C"/>
    <w:rsid w:val="00947EA7"/>
    <w:rsid w:val="00974915"/>
    <w:rsid w:val="0098170C"/>
    <w:rsid w:val="00991411"/>
    <w:rsid w:val="00991E52"/>
    <w:rsid w:val="00992FBA"/>
    <w:rsid w:val="009C17AD"/>
    <w:rsid w:val="009C1BFF"/>
    <w:rsid w:val="009C22E2"/>
    <w:rsid w:val="009C22EF"/>
    <w:rsid w:val="009D64BF"/>
    <w:rsid w:val="009E0D7D"/>
    <w:rsid w:val="009F2237"/>
    <w:rsid w:val="009F33A5"/>
    <w:rsid w:val="00A04FAA"/>
    <w:rsid w:val="00A25F57"/>
    <w:rsid w:val="00A26EF7"/>
    <w:rsid w:val="00A277FD"/>
    <w:rsid w:val="00A34672"/>
    <w:rsid w:val="00A418C2"/>
    <w:rsid w:val="00A52E0D"/>
    <w:rsid w:val="00A56A5A"/>
    <w:rsid w:val="00A96C5F"/>
    <w:rsid w:val="00AB5095"/>
    <w:rsid w:val="00AD2AF6"/>
    <w:rsid w:val="00B00ADD"/>
    <w:rsid w:val="00B102FE"/>
    <w:rsid w:val="00B3772B"/>
    <w:rsid w:val="00B6023F"/>
    <w:rsid w:val="00B60313"/>
    <w:rsid w:val="00B62772"/>
    <w:rsid w:val="00B6748D"/>
    <w:rsid w:val="00B70F7F"/>
    <w:rsid w:val="00B7556C"/>
    <w:rsid w:val="00B845D5"/>
    <w:rsid w:val="00B93BB6"/>
    <w:rsid w:val="00BA24A6"/>
    <w:rsid w:val="00BB380E"/>
    <w:rsid w:val="00BD7717"/>
    <w:rsid w:val="00C04CCD"/>
    <w:rsid w:val="00C17079"/>
    <w:rsid w:val="00C6578C"/>
    <w:rsid w:val="00C73A06"/>
    <w:rsid w:val="00C750FE"/>
    <w:rsid w:val="00C7717A"/>
    <w:rsid w:val="00CA6C5E"/>
    <w:rsid w:val="00CB438E"/>
    <w:rsid w:val="00CC50A7"/>
    <w:rsid w:val="00CD3D04"/>
    <w:rsid w:val="00CE23B8"/>
    <w:rsid w:val="00CE4E20"/>
    <w:rsid w:val="00CF5F09"/>
    <w:rsid w:val="00D00B51"/>
    <w:rsid w:val="00D14142"/>
    <w:rsid w:val="00D1682F"/>
    <w:rsid w:val="00D32140"/>
    <w:rsid w:val="00D34FBC"/>
    <w:rsid w:val="00D60321"/>
    <w:rsid w:val="00D67388"/>
    <w:rsid w:val="00DB360F"/>
    <w:rsid w:val="00DC2337"/>
    <w:rsid w:val="00DD2515"/>
    <w:rsid w:val="00E02016"/>
    <w:rsid w:val="00E07799"/>
    <w:rsid w:val="00E100BC"/>
    <w:rsid w:val="00E27390"/>
    <w:rsid w:val="00E62E2F"/>
    <w:rsid w:val="00E94D1F"/>
    <w:rsid w:val="00E965E2"/>
    <w:rsid w:val="00ED7CC0"/>
    <w:rsid w:val="00EE71E6"/>
    <w:rsid w:val="00EF3FEC"/>
    <w:rsid w:val="00F21243"/>
    <w:rsid w:val="00F456D2"/>
    <w:rsid w:val="00F70EFE"/>
    <w:rsid w:val="00F7692B"/>
    <w:rsid w:val="00F9790C"/>
    <w:rsid w:val="00FC69E7"/>
    <w:rsid w:val="00FD2A8B"/>
    <w:rsid w:val="00FE7F1F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B53602A2-3153-4FA4-8887-D7D4A70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D384D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D38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0020text">
    <w:name w:val="body_0020text"/>
    <w:basedOn w:val="Normal"/>
    <w:rsid w:val="002D38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38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0020textchar">
    <w:name w:val="body_0020text__char"/>
    <w:basedOn w:val="DefaultParagraphFont"/>
    <w:rsid w:val="002D384D"/>
  </w:style>
  <w:style w:type="character" w:customStyle="1" w:styleId="Heading1Char">
    <w:name w:val="Heading 1 Char"/>
    <w:basedOn w:val="DefaultParagraphFont"/>
    <w:link w:val="Heading1"/>
    <w:uiPriority w:val="9"/>
    <w:rsid w:val="00032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Ryba</dc:creator>
  <cp:lastModifiedBy>Stephanie Yee</cp:lastModifiedBy>
  <cp:revision>3</cp:revision>
  <cp:lastPrinted>2021-03-15T17:58:00Z</cp:lastPrinted>
  <dcterms:created xsi:type="dcterms:W3CDTF">2021-09-13T10:45:00Z</dcterms:created>
  <dcterms:modified xsi:type="dcterms:W3CDTF">2021-09-13T10:45:00Z</dcterms:modified>
</cp:coreProperties>
</file>