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46D" w:rsidRPr="002061D6" w:rsidRDefault="007D046D">
      <w:pPr>
        <w:rPr>
          <w:rFonts w:ascii="Times New Roman" w:hAnsi="Times New Roman"/>
          <w:sz w:val="20"/>
        </w:rPr>
      </w:pPr>
      <w:bookmarkStart w:id="0" w:name="_GoBack"/>
      <w:bookmarkEnd w:id="0"/>
      <w:r>
        <w:tab/>
      </w:r>
      <w:r w:rsidRPr="002061D6">
        <w:rPr>
          <w:rFonts w:ascii="Times New Roman" w:hAnsi="Times New Roman"/>
          <w:sz w:val="20"/>
        </w:rPr>
        <w:tab/>
      </w:r>
      <w:r w:rsidRPr="002061D6">
        <w:rPr>
          <w:rFonts w:ascii="Times New Roman" w:hAnsi="Times New Roman"/>
          <w:sz w:val="20"/>
        </w:rPr>
        <w:tab/>
      </w:r>
      <w:r w:rsidR="003D26D3">
        <w:rPr>
          <w:rFonts w:ascii="Times New Roman" w:hAnsi="Times New Roman"/>
          <w:noProof/>
          <w:sz w:val="20"/>
        </w:rPr>
        <w:drawing>
          <wp:inline distT="0" distB="0" distL="0" distR="0">
            <wp:extent cx="2790825" cy="800100"/>
            <wp:effectExtent l="0" t="0" r="9525" b="0"/>
            <wp:docPr id="1" name="Picture 1" descr="logo_CC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C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800100"/>
                    </a:xfrm>
                    <a:prstGeom prst="rect">
                      <a:avLst/>
                    </a:prstGeom>
                    <a:noFill/>
                    <a:ln>
                      <a:noFill/>
                    </a:ln>
                  </pic:spPr>
                </pic:pic>
              </a:graphicData>
            </a:graphic>
          </wp:inline>
        </w:drawing>
      </w:r>
    </w:p>
    <w:p w:rsidR="007D046D" w:rsidRPr="002061D6" w:rsidRDefault="007D046D">
      <w:pPr>
        <w:rPr>
          <w:rFonts w:ascii="Times New Roman" w:hAnsi="Times New Roman"/>
          <w:sz w:val="20"/>
        </w:rPr>
      </w:pPr>
    </w:p>
    <w:p w:rsidR="007D046D" w:rsidRPr="004C2DAB" w:rsidRDefault="007D046D">
      <w:pPr>
        <w:rPr>
          <w:rFonts w:ascii="Times New Roman" w:hAnsi="Times New Roman"/>
          <w:b/>
          <w:szCs w:val="24"/>
        </w:rPr>
      </w:pPr>
      <w:r w:rsidRPr="002061D6">
        <w:rPr>
          <w:rFonts w:ascii="Times New Roman" w:hAnsi="Times New Roman"/>
          <w:sz w:val="20"/>
        </w:rPr>
        <w:tab/>
      </w:r>
      <w:r w:rsidRPr="002061D6">
        <w:rPr>
          <w:rFonts w:ascii="Times New Roman" w:hAnsi="Times New Roman"/>
          <w:sz w:val="20"/>
        </w:rPr>
        <w:tab/>
      </w:r>
      <w:r w:rsidRPr="002061D6">
        <w:rPr>
          <w:rFonts w:ascii="Times New Roman" w:hAnsi="Times New Roman"/>
          <w:sz w:val="20"/>
        </w:rPr>
        <w:tab/>
      </w:r>
      <w:r w:rsidRPr="004C2DAB">
        <w:rPr>
          <w:rFonts w:ascii="Times New Roman" w:hAnsi="Times New Roman"/>
          <w:b/>
          <w:szCs w:val="24"/>
        </w:rPr>
        <w:t xml:space="preserve">Council Meeting Date:  Wednesday, </w:t>
      </w:r>
      <w:r w:rsidR="00BC71EB">
        <w:rPr>
          <w:rFonts w:ascii="Times New Roman" w:hAnsi="Times New Roman"/>
          <w:b/>
          <w:szCs w:val="24"/>
        </w:rPr>
        <w:t>March</w:t>
      </w:r>
      <w:r w:rsidR="005D1540">
        <w:rPr>
          <w:rFonts w:ascii="Times New Roman" w:hAnsi="Times New Roman"/>
          <w:b/>
          <w:szCs w:val="24"/>
        </w:rPr>
        <w:t xml:space="preserve"> 20, 2019</w:t>
      </w:r>
      <w:r w:rsidRPr="004C2DAB">
        <w:rPr>
          <w:rFonts w:ascii="Times New Roman" w:hAnsi="Times New Roman"/>
          <w:b/>
          <w:szCs w:val="24"/>
        </w:rPr>
        <w:tab/>
      </w:r>
    </w:p>
    <w:tbl>
      <w:tblPr>
        <w:tblpPr w:leftFromText="180" w:rightFromText="180" w:vertAnchor="text" w:horzAnchor="margin" w:tblpY="178"/>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5"/>
        <w:gridCol w:w="4793"/>
      </w:tblGrid>
      <w:tr w:rsidR="007D046D" w:rsidRPr="004C2DAB">
        <w:trPr>
          <w:trHeight w:val="2723"/>
        </w:trPr>
        <w:tc>
          <w:tcPr>
            <w:tcW w:w="4285" w:type="dxa"/>
          </w:tcPr>
          <w:p w:rsidR="007D046D" w:rsidRPr="00D140B0" w:rsidRDefault="007D046D">
            <w:pPr>
              <w:ind w:right="-720"/>
              <w:rPr>
                <w:rFonts w:ascii="Times New Roman" w:hAnsi="Times New Roman"/>
                <w:sz w:val="22"/>
                <w:szCs w:val="22"/>
              </w:rPr>
            </w:pPr>
          </w:p>
          <w:p w:rsidR="007D046D" w:rsidRPr="00D140B0" w:rsidRDefault="007D046D">
            <w:pPr>
              <w:pStyle w:val="Heading1"/>
              <w:framePr w:hSpace="0" w:wrap="auto" w:vAnchor="margin" w:hAnchor="text" w:xAlign="left" w:yAlign="inline"/>
              <w:rPr>
                <w:rFonts w:ascii="Times New Roman" w:hAnsi="Times New Roman"/>
                <w:sz w:val="22"/>
                <w:szCs w:val="22"/>
              </w:rPr>
            </w:pPr>
            <w:r w:rsidRPr="00D140B0">
              <w:rPr>
                <w:rFonts w:ascii="Times New Roman" w:hAnsi="Times New Roman"/>
                <w:sz w:val="22"/>
                <w:szCs w:val="22"/>
              </w:rPr>
              <w:t>Officers</w:t>
            </w:r>
          </w:p>
          <w:p w:rsidR="007D046D" w:rsidRPr="00D140B0" w:rsidRDefault="007D046D">
            <w:pPr>
              <w:rPr>
                <w:rFonts w:ascii="Times New Roman" w:hAnsi="Times New Roman"/>
                <w:sz w:val="22"/>
                <w:szCs w:val="22"/>
              </w:rPr>
            </w:pPr>
          </w:p>
          <w:p w:rsidR="007D046D" w:rsidRPr="00D140B0" w:rsidRDefault="00BC3469">
            <w:pPr>
              <w:rPr>
                <w:rFonts w:ascii="Times New Roman" w:hAnsi="Times New Roman"/>
                <w:sz w:val="22"/>
                <w:szCs w:val="22"/>
              </w:rPr>
            </w:pPr>
            <w:r w:rsidRPr="00D140B0">
              <w:rPr>
                <w:rFonts w:ascii="Times New Roman" w:hAnsi="Times New Roman"/>
                <w:sz w:val="22"/>
                <w:szCs w:val="22"/>
              </w:rPr>
              <w:t>Terry Miles</w:t>
            </w:r>
            <w:r w:rsidR="007D046D" w:rsidRPr="00D140B0">
              <w:rPr>
                <w:rFonts w:ascii="Times New Roman" w:hAnsi="Times New Roman"/>
                <w:sz w:val="22"/>
                <w:szCs w:val="22"/>
              </w:rPr>
              <w:t>, President</w:t>
            </w:r>
            <w:r w:rsidR="006C2C7C" w:rsidRPr="00D140B0">
              <w:rPr>
                <w:rFonts w:ascii="Times New Roman" w:hAnsi="Times New Roman"/>
                <w:sz w:val="22"/>
                <w:szCs w:val="22"/>
              </w:rPr>
              <w:t xml:space="preserve"> (P)</w:t>
            </w:r>
          </w:p>
          <w:p w:rsidR="007D046D" w:rsidRPr="00D140B0" w:rsidRDefault="00BC3469">
            <w:pPr>
              <w:rPr>
                <w:rFonts w:ascii="Times New Roman" w:hAnsi="Times New Roman"/>
                <w:sz w:val="22"/>
                <w:szCs w:val="22"/>
              </w:rPr>
            </w:pPr>
            <w:r w:rsidRPr="00D140B0">
              <w:rPr>
                <w:rFonts w:ascii="Times New Roman" w:hAnsi="Times New Roman"/>
                <w:sz w:val="22"/>
                <w:szCs w:val="22"/>
              </w:rPr>
              <w:t>Gerhard Peters</w:t>
            </w:r>
            <w:r w:rsidR="007D046D" w:rsidRPr="00D140B0">
              <w:rPr>
                <w:rFonts w:ascii="Times New Roman" w:hAnsi="Times New Roman"/>
                <w:sz w:val="22"/>
                <w:szCs w:val="22"/>
              </w:rPr>
              <w:t>, Vice President</w:t>
            </w:r>
            <w:r w:rsidR="00A33597" w:rsidRPr="00D140B0">
              <w:rPr>
                <w:rFonts w:ascii="Times New Roman" w:hAnsi="Times New Roman"/>
                <w:sz w:val="22"/>
                <w:szCs w:val="22"/>
              </w:rPr>
              <w:t xml:space="preserve"> (P</w:t>
            </w:r>
            <w:r w:rsidR="006C2C7C" w:rsidRPr="00D140B0">
              <w:rPr>
                <w:rFonts w:ascii="Times New Roman" w:hAnsi="Times New Roman"/>
                <w:sz w:val="22"/>
                <w:szCs w:val="22"/>
              </w:rPr>
              <w:t>)</w:t>
            </w:r>
          </w:p>
          <w:p w:rsidR="007D046D" w:rsidRPr="00D140B0" w:rsidRDefault="003E13F5">
            <w:pPr>
              <w:rPr>
                <w:rFonts w:ascii="Times New Roman" w:hAnsi="Times New Roman"/>
                <w:sz w:val="22"/>
                <w:szCs w:val="22"/>
              </w:rPr>
            </w:pPr>
            <w:r w:rsidRPr="00D140B0">
              <w:rPr>
                <w:rFonts w:ascii="Times New Roman" w:hAnsi="Times New Roman"/>
                <w:sz w:val="22"/>
                <w:szCs w:val="22"/>
              </w:rPr>
              <w:t>Stephanie Yee</w:t>
            </w:r>
            <w:r w:rsidR="007D046D" w:rsidRPr="00D140B0">
              <w:rPr>
                <w:rFonts w:ascii="Times New Roman" w:hAnsi="Times New Roman"/>
                <w:sz w:val="22"/>
                <w:szCs w:val="22"/>
              </w:rPr>
              <w:t>, Secretary</w:t>
            </w:r>
            <w:r w:rsidR="006C2C7C" w:rsidRPr="00D140B0">
              <w:rPr>
                <w:rFonts w:ascii="Times New Roman" w:hAnsi="Times New Roman"/>
                <w:sz w:val="22"/>
                <w:szCs w:val="22"/>
              </w:rPr>
              <w:t xml:space="preserve"> (P)</w:t>
            </w:r>
          </w:p>
          <w:p w:rsidR="007D046D" w:rsidRPr="00D140B0" w:rsidRDefault="003E13F5">
            <w:pPr>
              <w:rPr>
                <w:rFonts w:ascii="Times New Roman" w:hAnsi="Times New Roman"/>
                <w:sz w:val="22"/>
                <w:szCs w:val="22"/>
              </w:rPr>
            </w:pPr>
            <w:r w:rsidRPr="00D140B0">
              <w:rPr>
                <w:rFonts w:ascii="Times New Roman" w:hAnsi="Times New Roman"/>
                <w:sz w:val="22"/>
                <w:szCs w:val="22"/>
              </w:rPr>
              <w:t>Dave Ryba</w:t>
            </w:r>
            <w:r w:rsidR="007D046D" w:rsidRPr="00D140B0">
              <w:rPr>
                <w:rFonts w:ascii="Times New Roman" w:hAnsi="Times New Roman"/>
                <w:sz w:val="22"/>
                <w:szCs w:val="22"/>
              </w:rPr>
              <w:t>, Treasurer</w:t>
            </w:r>
            <w:r w:rsidR="006C2C7C" w:rsidRPr="00D140B0">
              <w:rPr>
                <w:rFonts w:ascii="Times New Roman" w:hAnsi="Times New Roman"/>
                <w:sz w:val="22"/>
                <w:szCs w:val="22"/>
              </w:rPr>
              <w:t xml:space="preserve"> (P)</w:t>
            </w:r>
          </w:p>
          <w:p w:rsidR="003E13F5" w:rsidRPr="00D140B0" w:rsidRDefault="003E13F5">
            <w:pPr>
              <w:rPr>
                <w:rFonts w:ascii="Times New Roman" w:hAnsi="Times New Roman"/>
                <w:sz w:val="22"/>
                <w:szCs w:val="22"/>
              </w:rPr>
            </w:pPr>
          </w:p>
        </w:tc>
        <w:tc>
          <w:tcPr>
            <w:tcW w:w="4793" w:type="dxa"/>
          </w:tcPr>
          <w:p w:rsidR="007D046D" w:rsidRPr="00D140B0" w:rsidRDefault="007D046D">
            <w:pPr>
              <w:ind w:right="-720"/>
              <w:rPr>
                <w:rFonts w:ascii="Times New Roman" w:hAnsi="Times New Roman"/>
                <w:sz w:val="22"/>
                <w:szCs w:val="22"/>
              </w:rPr>
            </w:pPr>
          </w:p>
          <w:p w:rsidR="007D046D" w:rsidRPr="00D140B0" w:rsidRDefault="007D046D">
            <w:pPr>
              <w:pStyle w:val="Heading1"/>
              <w:framePr w:hSpace="0" w:wrap="auto" w:vAnchor="margin" w:hAnchor="text" w:xAlign="left" w:yAlign="inline"/>
              <w:rPr>
                <w:rFonts w:ascii="Times New Roman" w:hAnsi="Times New Roman"/>
                <w:sz w:val="22"/>
                <w:szCs w:val="22"/>
              </w:rPr>
            </w:pPr>
            <w:r w:rsidRPr="00D140B0">
              <w:rPr>
                <w:rFonts w:ascii="Times New Roman" w:hAnsi="Times New Roman"/>
                <w:sz w:val="22"/>
                <w:szCs w:val="22"/>
              </w:rPr>
              <w:t>Included on Executive Board</w:t>
            </w:r>
          </w:p>
          <w:p w:rsidR="007D046D" w:rsidRPr="00D140B0" w:rsidRDefault="007D046D">
            <w:pPr>
              <w:rPr>
                <w:rFonts w:ascii="Times New Roman" w:hAnsi="Times New Roman"/>
                <w:sz w:val="22"/>
                <w:szCs w:val="22"/>
              </w:rPr>
            </w:pPr>
          </w:p>
          <w:p w:rsidR="007D046D" w:rsidRPr="00D140B0" w:rsidRDefault="003E13F5">
            <w:pPr>
              <w:rPr>
                <w:rFonts w:ascii="Times New Roman" w:hAnsi="Times New Roman"/>
                <w:sz w:val="22"/>
                <w:szCs w:val="22"/>
              </w:rPr>
            </w:pPr>
            <w:r w:rsidRPr="00D140B0">
              <w:rPr>
                <w:rFonts w:ascii="Times New Roman" w:hAnsi="Times New Roman"/>
                <w:sz w:val="22"/>
                <w:szCs w:val="22"/>
              </w:rPr>
              <w:t>Dave Brown</w:t>
            </w:r>
            <w:r w:rsidR="007D046D" w:rsidRPr="00D140B0">
              <w:rPr>
                <w:rFonts w:ascii="Times New Roman" w:hAnsi="Times New Roman"/>
                <w:sz w:val="22"/>
                <w:szCs w:val="22"/>
              </w:rPr>
              <w:t>, Chief Negotiator</w:t>
            </w:r>
            <w:r w:rsidR="006C2C7C" w:rsidRPr="00D140B0">
              <w:rPr>
                <w:rFonts w:ascii="Times New Roman" w:hAnsi="Times New Roman"/>
                <w:sz w:val="22"/>
                <w:szCs w:val="22"/>
              </w:rPr>
              <w:t xml:space="preserve"> (P)</w:t>
            </w:r>
          </w:p>
          <w:p w:rsidR="00BC3469" w:rsidRPr="00D140B0" w:rsidRDefault="00BC3469" w:rsidP="00BC3469">
            <w:pPr>
              <w:spacing w:line="259" w:lineRule="auto"/>
              <w:rPr>
                <w:rFonts w:ascii="Times New Roman" w:hAnsi="Times New Roman"/>
                <w:sz w:val="22"/>
                <w:szCs w:val="22"/>
              </w:rPr>
            </w:pPr>
            <w:r w:rsidRPr="00D140B0">
              <w:rPr>
                <w:rFonts w:ascii="Times New Roman" w:hAnsi="Times New Roman"/>
                <w:sz w:val="22"/>
                <w:szCs w:val="22"/>
              </w:rPr>
              <w:t>John Fincher, Senate Liaison (P)</w:t>
            </w:r>
          </w:p>
          <w:p w:rsidR="00BC3469" w:rsidRPr="00D140B0" w:rsidRDefault="00BC3469" w:rsidP="00BC3469">
            <w:pPr>
              <w:spacing w:line="259" w:lineRule="auto"/>
              <w:rPr>
                <w:rFonts w:ascii="Times New Roman" w:hAnsi="Times New Roman"/>
                <w:sz w:val="22"/>
                <w:szCs w:val="22"/>
              </w:rPr>
            </w:pPr>
            <w:r w:rsidRPr="00D140B0">
              <w:rPr>
                <w:rFonts w:ascii="Times New Roman" w:hAnsi="Times New Roman"/>
                <w:sz w:val="22"/>
                <w:szCs w:val="22"/>
              </w:rPr>
              <w:t>Jesus Gutierrez, At-Large Representative (P)</w:t>
            </w:r>
          </w:p>
          <w:p w:rsidR="00BC3469" w:rsidRPr="00D140B0" w:rsidRDefault="00BC3469" w:rsidP="00BC3469">
            <w:pPr>
              <w:spacing w:line="259" w:lineRule="auto"/>
              <w:rPr>
                <w:rFonts w:ascii="Times New Roman" w:hAnsi="Times New Roman"/>
                <w:sz w:val="22"/>
                <w:szCs w:val="22"/>
              </w:rPr>
            </w:pPr>
            <w:r w:rsidRPr="00D140B0">
              <w:rPr>
                <w:rFonts w:ascii="Times New Roman" w:hAnsi="Times New Roman"/>
                <w:sz w:val="22"/>
                <w:szCs w:val="22"/>
              </w:rPr>
              <w:t>Senya Lubisich, At-Large Representative(P)</w:t>
            </w:r>
          </w:p>
          <w:p w:rsidR="00BC3469" w:rsidRPr="00D140B0" w:rsidRDefault="00BC3469" w:rsidP="00BC3469">
            <w:pPr>
              <w:spacing w:line="259" w:lineRule="auto"/>
              <w:rPr>
                <w:rFonts w:ascii="Times New Roman" w:hAnsi="Times New Roman"/>
                <w:sz w:val="22"/>
                <w:szCs w:val="22"/>
              </w:rPr>
            </w:pPr>
            <w:r w:rsidRPr="00D140B0">
              <w:rPr>
                <w:rFonts w:ascii="Times New Roman" w:hAnsi="Times New Roman"/>
                <w:sz w:val="22"/>
                <w:szCs w:val="22"/>
              </w:rPr>
              <w:t>Paul Swatzel, At-Large Representative(P)</w:t>
            </w:r>
          </w:p>
          <w:p w:rsidR="007D046D" w:rsidRPr="00D140B0" w:rsidRDefault="00BC3469" w:rsidP="00BC3469">
            <w:pPr>
              <w:pStyle w:val="Heading2"/>
              <w:rPr>
                <w:rFonts w:ascii="Times New Roman" w:hAnsi="Times New Roman"/>
                <w:sz w:val="22"/>
                <w:szCs w:val="22"/>
              </w:rPr>
            </w:pPr>
            <w:r w:rsidRPr="00D140B0">
              <w:rPr>
                <w:rFonts w:ascii="Times New Roman" w:hAnsi="Times New Roman"/>
                <w:sz w:val="22"/>
                <w:szCs w:val="22"/>
              </w:rPr>
              <w:t>Justina Rivadeneyra, Past President</w:t>
            </w:r>
            <w:r w:rsidR="00D4582A">
              <w:rPr>
                <w:rFonts w:ascii="Times New Roman" w:hAnsi="Times New Roman"/>
                <w:sz w:val="22"/>
                <w:szCs w:val="22"/>
              </w:rPr>
              <w:t xml:space="preserve"> (A</w:t>
            </w:r>
            <w:r w:rsidR="008A2721" w:rsidRPr="00D140B0">
              <w:rPr>
                <w:rFonts w:ascii="Times New Roman" w:hAnsi="Times New Roman"/>
                <w:sz w:val="22"/>
                <w:szCs w:val="22"/>
              </w:rPr>
              <w:t>)</w:t>
            </w:r>
          </w:p>
        </w:tc>
      </w:tr>
      <w:tr w:rsidR="007D046D" w:rsidRPr="004C2DAB">
        <w:trPr>
          <w:trHeight w:val="4371"/>
        </w:trPr>
        <w:tc>
          <w:tcPr>
            <w:tcW w:w="4285" w:type="dxa"/>
          </w:tcPr>
          <w:p w:rsidR="007D046D" w:rsidRPr="00D140B0" w:rsidRDefault="007D046D">
            <w:pPr>
              <w:ind w:right="-720"/>
              <w:rPr>
                <w:rFonts w:ascii="Times New Roman" w:hAnsi="Times New Roman"/>
                <w:sz w:val="22"/>
                <w:szCs w:val="22"/>
              </w:rPr>
            </w:pPr>
          </w:p>
          <w:p w:rsidR="007D046D" w:rsidRPr="00D140B0" w:rsidRDefault="007D046D">
            <w:pPr>
              <w:pStyle w:val="Heading1"/>
              <w:framePr w:hSpace="0" w:wrap="auto" w:vAnchor="margin" w:hAnchor="text" w:xAlign="left" w:yAlign="inline"/>
              <w:rPr>
                <w:rFonts w:ascii="Times New Roman" w:hAnsi="Times New Roman"/>
                <w:sz w:val="22"/>
                <w:szCs w:val="22"/>
              </w:rPr>
            </w:pPr>
            <w:r w:rsidRPr="00D140B0">
              <w:rPr>
                <w:rFonts w:ascii="Times New Roman" w:hAnsi="Times New Roman"/>
                <w:sz w:val="22"/>
                <w:szCs w:val="22"/>
              </w:rPr>
              <w:t>Representatives</w:t>
            </w:r>
          </w:p>
          <w:p w:rsidR="007D046D" w:rsidRPr="00D140B0" w:rsidRDefault="007D046D">
            <w:pPr>
              <w:rPr>
                <w:rFonts w:ascii="Times New Roman" w:hAnsi="Times New Roman"/>
                <w:sz w:val="22"/>
                <w:szCs w:val="22"/>
              </w:rPr>
            </w:pPr>
          </w:p>
          <w:p w:rsidR="007D046D" w:rsidRPr="00D140B0" w:rsidRDefault="008A2721">
            <w:pPr>
              <w:pStyle w:val="Heading2"/>
              <w:rPr>
                <w:rFonts w:ascii="Times New Roman" w:hAnsi="Times New Roman"/>
                <w:sz w:val="22"/>
                <w:szCs w:val="22"/>
              </w:rPr>
            </w:pPr>
            <w:r w:rsidRPr="00D140B0">
              <w:rPr>
                <w:rFonts w:ascii="Times New Roman" w:hAnsi="Times New Roman"/>
                <w:sz w:val="22"/>
                <w:szCs w:val="22"/>
              </w:rPr>
              <w:t>Business/Accounting     (A) Vacant</w:t>
            </w:r>
          </w:p>
          <w:p w:rsidR="007D046D" w:rsidRPr="00D140B0" w:rsidRDefault="007D046D">
            <w:pPr>
              <w:rPr>
                <w:rFonts w:ascii="Times New Roman" w:hAnsi="Times New Roman"/>
                <w:sz w:val="22"/>
                <w:szCs w:val="22"/>
              </w:rPr>
            </w:pPr>
          </w:p>
          <w:p w:rsidR="007D046D" w:rsidRPr="00D140B0" w:rsidRDefault="007D046D">
            <w:pPr>
              <w:pStyle w:val="Heading2"/>
              <w:rPr>
                <w:rFonts w:ascii="Times New Roman" w:hAnsi="Times New Roman"/>
                <w:sz w:val="22"/>
                <w:szCs w:val="22"/>
              </w:rPr>
            </w:pPr>
            <w:r w:rsidRPr="00D140B0">
              <w:rPr>
                <w:rFonts w:ascii="Times New Roman" w:hAnsi="Times New Roman"/>
                <w:sz w:val="22"/>
                <w:szCs w:val="22"/>
              </w:rPr>
              <w:t>Mathematics                  (P) Steve Odrich</w:t>
            </w:r>
          </w:p>
          <w:p w:rsidR="007D046D" w:rsidRPr="00D140B0" w:rsidRDefault="007D046D">
            <w:pPr>
              <w:rPr>
                <w:rFonts w:ascii="Times New Roman" w:hAnsi="Times New Roman"/>
                <w:sz w:val="22"/>
                <w:szCs w:val="22"/>
              </w:rPr>
            </w:pPr>
          </w:p>
          <w:p w:rsidR="007D046D" w:rsidRPr="00D140B0" w:rsidRDefault="00030EB1">
            <w:pPr>
              <w:pStyle w:val="Heading2"/>
              <w:rPr>
                <w:rFonts w:ascii="Times New Roman" w:hAnsi="Times New Roman"/>
                <w:sz w:val="22"/>
                <w:szCs w:val="22"/>
              </w:rPr>
            </w:pPr>
            <w:r w:rsidRPr="00D140B0">
              <w:rPr>
                <w:rFonts w:ascii="Times New Roman" w:hAnsi="Times New Roman"/>
                <w:sz w:val="22"/>
                <w:szCs w:val="22"/>
              </w:rPr>
              <w:t xml:space="preserve">Health Sciences             </w:t>
            </w:r>
            <w:r w:rsidR="00C25DD9" w:rsidRPr="00D140B0">
              <w:rPr>
                <w:rFonts w:ascii="Times New Roman" w:hAnsi="Times New Roman"/>
                <w:sz w:val="22"/>
                <w:szCs w:val="22"/>
              </w:rPr>
              <w:t>(</w:t>
            </w:r>
            <w:r w:rsidR="00D4582A">
              <w:rPr>
                <w:rFonts w:ascii="Times New Roman" w:hAnsi="Times New Roman"/>
                <w:sz w:val="22"/>
                <w:szCs w:val="22"/>
              </w:rPr>
              <w:t>P</w:t>
            </w:r>
            <w:r w:rsidR="007D046D" w:rsidRPr="00D140B0">
              <w:rPr>
                <w:rFonts w:ascii="Times New Roman" w:hAnsi="Times New Roman"/>
                <w:sz w:val="22"/>
                <w:szCs w:val="22"/>
              </w:rPr>
              <w:t xml:space="preserve">) </w:t>
            </w:r>
            <w:r w:rsidR="003E13F5" w:rsidRPr="00D140B0">
              <w:rPr>
                <w:rFonts w:ascii="Times New Roman" w:hAnsi="Times New Roman"/>
                <w:sz w:val="22"/>
                <w:szCs w:val="22"/>
              </w:rPr>
              <w:t>Noemi Barajas</w:t>
            </w:r>
          </w:p>
          <w:p w:rsidR="007D046D" w:rsidRPr="00D140B0" w:rsidRDefault="007D046D">
            <w:pPr>
              <w:rPr>
                <w:rFonts w:ascii="Times New Roman" w:hAnsi="Times New Roman"/>
                <w:sz w:val="22"/>
                <w:szCs w:val="22"/>
              </w:rPr>
            </w:pPr>
          </w:p>
          <w:p w:rsidR="007D046D" w:rsidRPr="00D140B0" w:rsidRDefault="00950ADA">
            <w:pPr>
              <w:rPr>
                <w:rFonts w:ascii="Times New Roman" w:hAnsi="Times New Roman"/>
                <w:sz w:val="22"/>
                <w:szCs w:val="22"/>
              </w:rPr>
            </w:pPr>
            <w:r w:rsidRPr="00D140B0">
              <w:rPr>
                <w:rFonts w:ascii="Times New Roman" w:hAnsi="Times New Roman"/>
                <w:sz w:val="22"/>
                <w:szCs w:val="22"/>
              </w:rPr>
              <w:t>Career/Technical           (A</w:t>
            </w:r>
            <w:r w:rsidR="007D046D" w:rsidRPr="00D140B0">
              <w:rPr>
                <w:rFonts w:ascii="Times New Roman" w:hAnsi="Times New Roman"/>
                <w:sz w:val="22"/>
                <w:szCs w:val="22"/>
              </w:rPr>
              <w:t xml:space="preserve">) </w:t>
            </w:r>
            <w:r w:rsidR="003E13F5" w:rsidRPr="00D140B0">
              <w:rPr>
                <w:rFonts w:ascii="Times New Roman" w:hAnsi="Times New Roman"/>
                <w:sz w:val="22"/>
                <w:szCs w:val="22"/>
              </w:rPr>
              <w:t xml:space="preserve"> Susan Bautista</w:t>
            </w:r>
          </w:p>
          <w:p w:rsidR="007D046D" w:rsidRPr="00D140B0" w:rsidRDefault="007D046D">
            <w:pPr>
              <w:rPr>
                <w:rFonts w:ascii="Times New Roman" w:hAnsi="Times New Roman"/>
                <w:sz w:val="22"/>
                <w:szCs w:val="22"/>
              </w:rPr>
            </w:pPr>
          </w:p>
          <w:p w:rsidR="007D046D" w:rsidRPr="00D140B0" w:rsidRDefault="00030EB1">
            <w:pPr>
              <w:rPr>
                <w:rFonts w:ascii="Times New Roman" w:hAnsi="Times New Roman"/>
                <w:sz w:val="22"/>
                <w:szCs w:val="22"/>
              </w:rPr>
            </w:pPr>
            <w:r w:rsidRPr="00D140B0">
              <w:rPr>
                <w:rFonts w:ascii="Times New Roman" w:hAnsi="Times New Roman"/>
                <w:sz w:val="22"/>
                <w:szCs w:val="22"/>
              </w:rPr>
              <w:t>Counseling                    (</w:t>
            </w:r>
            <w:r w:rsidR="00D4582A">
              <w:rPr>
                <w:rFonts w:ascii="Times New Roman" w:hAnsi="Times New Roman"/>
                <w:sz w:val="22"/>
                <w:szCs w:val="22"/>
              </w:rPr>
              <w:t>P</w:t>
            </w:r>
            <w:r w:rsidR="007D046D" w:rsidRPr="00D140B0">
              <w:rPr>
                <w:rFonts w:ascii="Times New Roman" w:hAnsi="Times New Roman"/>
                <w:sz w:val="22"/>
                <w:szCs w:val="22"/>
              </w:rPr>
              <w:t xml:space="preserve">) Rafael </w:t>
            </w:r>
            <w:r w:rsidR="003E13F5" w:rsidRPr="00D140B0">
              <w:rPr>
                <w:rFonts w:ascii="Times New Roman" w:hAnsi="Times New Roman"/>
                <w:sz w:val="22"/>
                <w:szCs w:val="22"/>
              </w:rPr>
              <w:t xml:space="preserve"> Herrera</w:t>
            </w:r>
          </w:p>
          <w:p w:rsidR="007D046D" w:rsidRPr="00D140B0" w:rsidRDefault="007D046D">
            <w:pPr>
              <w:rPr>
                <w:rFonts w:ascii="Times New Roman" w:hAnsi="Times New Roman"/>
                <w:sz w:val="22"/>
                <w:szCs w:val="22"/>
              </w:rPr>
            </w:pPr>
            <w:r w:rsidRPr="00D140B0">
              <w:rPr>
                <w:rFonts w:ascii="Times New Roman" w:hAnsi="Times New Roman"/>
                <w:sz w:val="22"/>
                <w:szCs w:val="22"/>
              </w:rPr>
              <w:t xml:space="preserve">            </w:t>
            </w:r>
            <w:r w:rsidR="003E13F5" w:rsidRPr="00D140B0">
              <w:rPr>
                <w:rFonts w:ascii="Times New Roman" w:hAnsi="Times New Roman"/>
                <w:sz w:val="22"/>
                <w:szCs w:val="22"/>
              </w:rPr>
              <w:t xml:space="preserve">                 </w:t>
            </w:r>
          </w:p>
          <w:p w:rsidR="007D046D" w:rsidRPr="00D140B0" w:rsidRDefault="007D046D">
            <w:pPr>
              <w:rPr>
                <w:rFonts w:ascii="Times New Roman" w:hAnsi="Times New Roman"/>
                <w:sz w:val="22"/>
                <w:szCs w:val="22"/>
              </w:rPr>
            </w:pPr>
          </w:p>
          <w:p w:rsidR="007D046D" w:rsidRPr="00D140B0" w:rsidRDefault="00E32DF9">
            <w:pPr>
              <w:rPr>
                <w:rFonts w:ascii="Times New Roman" w:hAnsi="Times New Roman"/>
                <w:sz w:val="22"/>
                <w:szCs w:val="22"/>
              </w:rPr>
            </w:pPr>
            <w:r w:rsidRPr="00D140B0">
              <w:rPr>
                <w:rFonts w:ascii="Times New Roman" w:hAnsi="Times New Roman"/>
                <w:sz w:val="22"/>
                <w:szCs w:val="22"/>
              </w:rPr>
              <w:t>Visual</w:t>
            </w:r>
            <w:r w:rsidR="008A2721" w:rsidRPr="00D140B0">
              <w:rPr>
                <w:rFonts w:ascii="Times New Roman" w:hAnsi="Times New Roman"/>
                <w:sz w:val="22"/>
                <w:szCs w:val="22"/>
              </w:rPr>
              <w:t xml:space="preserve"> &amp; Performing     </w:t>
            </w:r>
            <w:r w:rsidR="006C2C7C" w:rsidRPr="00D140B0">
              <w:rPr>
                <w:rFonts w:ascii="Times New Roman" w:hAnsi="Times New Roman"/>
                <w:sz w:val="22"/>
                <w:szCs w:val="22"/>
              </w:rPr>
              <w:t xml:space="preserve"> </w:t>
            </w:r>
            <w:r w:rsidR="00950ADA" w:rsidRPr="00D140B0">
              <w:rPr>
                <w:rFonts w:ascii="Times New Roman" w:hAnsi="Times New Roman"/>
                <w:sz w:val="22"/>
                <w:szCs w:val="22"/>
              </w:rPr>
              <w:t>(</w:t>
            </w:r>
            <w:r w:rsidR="005D1540" w:rsidRPr="00D140B0">
              <w:rPr>
                <w:rFonts w:ascii="Times New Roman" w:hAnsi="Times New Roman"/>
                <w:sz w:val="22"/>
                <w:szCs w:val="22"/>
              </w:rPr>
              <w:t>P</w:t>
            </w:r>
            <w:r w:rsidR="007D046D" w:rsidRPr="00D140B0">
              <w:rPr>
                <w:rFonts w:ascii="Times New Roman" w:hAnsi="Times New Roman"/>
                <w:sz w:val="22"/>
                <w:szCs w:val="22"/>
              </w:rPr>
              <w:t xml:space="preserve">) </w:t>
            </w:r>
            <w:r w:rsidR="008A2721" w:rsidRPr="00D140B0">
              <w:rPr>
                <w:rFonts w:ascii="Times New Roman" w:hAnsi="Times New Roman"/>
                <w:sz w:val="22"/>
                <w:szCs w:val="22"/>
              </w:rPr>
              <w:t>Matt Jackson</w:t>
            </w:r>
          </w:p>
          <w:p w:rsidR="007D046D" w:rsidRPr="00D140B0" w:rsidRDefault="007D046D">
            <w:pPr>
              <w:rPr>
                <w:rFonts w:ascii="Times New Roman" w:hAnsi="Times New Roman"/>
                <w:sz w:val="22"/>
                <w:szCs w:val="22"/>
              </w:rPr>
            </w:pPr>
            <w:r w:rsidRPr="00D140B0">
              <w:rPr>
                <w:rFonts w:ascii="Times New Roman" w:hAnsi="Times New Roman"/>
                <w:sz w:val="22"/>
                <w:szCs w:val="22"/>
              </w:rPr>
              <w:t xml:space="preserve">Arts      </w:t>
            </w:r>
          </w:p>
        </w:tc>
        <w:tc>
          <w:tcPr>
            <w:tcW w:w="4793" w:type="dxa"/>
          </w:tcPr>
          <w:p w:rsidR="007D046D" w:rsidRPr="00D140B0" w:rsidRDefault="007D046D">
            <w:pPr>
              <w:ind w:right="-720"/>
              <w:rPr>
                <w:rFonts w:ascii="Times New Roman" w:hAnsi="Times New Roman"/>
                <w:sz w:val="22"/>
                <w:szCs w:val="22"/>
              </w:rPr>
            </w:pPr>
          </w:p>
          <w:p w:rsidR="007D046D" w:rsidRPr="00D140B0" w:rsidRDefault="007D046D">
            <w:pPr>
              <w:pStyle w:val="Heading1"/>
              <w:framePr w:hSpace="0" w:wrap="auto" w:vAnchor="margin" w:hAnchor="text" w:xAlign="left" w:yAlign="inline"/>
              <w:rPr>
                <w:rFonts w:ascii="Times New Roman" w:hAnsi="Times New Roman"/>
                <w:sz w:val="22"/>
                <w:szCs w:val="22"/>
              </w:rPr>
            </w:pPr>
            <w:r w:rsidRPr="00D140B0">
              <w:rPr>
                <w:rFonts w:ascii="Times New Roman" w:hAnsi="Times New Roman"/>
                <w:sz w:val="22"/>
                <w:szCs w:val="22"/>
              </w:rPr>
              <w:t>Representatives</w:t>
            </w:r>
          </w:p>
          <w:p w:rsidR="007D046D" w:rsidRPr="00D140B0" w:rsidRDefault="007D046D">
            <w:pPr>
              <w:ind w:right="-720"/>
              <w:rPr>
                <w:rFonts w:ascii="Times New Roman" w:hAnsi="Times New Roman"/>
                <w:sz w:val="22"/>
                <w:szCs w:val="22"/>
              </w:rPr>
            </w:pPr>
          </w:p>
          <w:p w:rsidR="007D046D" w:rsidRPr="00D140B0" w:rsidRDefault="006C2C7C">
            <w:pPr>
              <w:ind w:right="-720"/>
              <w:rPr>
                <w:rFonts w:ascii="Times New Roman" w:hAnsi="Times New Roman"/>
                <w:sz w:val="22"/>
                <w:szCs w:val="22"/>
              </w:rPr>
            </w:pPr>
            <w:r w:rsidRPr="00D140B0">
              <w:rPr>
                <w:rFonts w:ascii="Times New Roman" w:hAnsi="Times New Roman"/>
                <w:sz w:val="22"/>
                <w:szCs w:val="22"/>
              </w:rPr>
              <w:t>Kinesiology                 (</w:t>
            </w:r>
            <w:r w:rsidR="00D4582A">
              <w:rPr>
                <w:rFonts w:ascii="Times New Roman" w:hAnsi="Times New Roman"/>
                <w:sz w:val="22"/>
                <w:szCs w:val="22"/>
              </w:rPr>
              <w:t>P</w:t>
            </w:r>
            <w:r w:rsidR="007D046D" w:rsidRPr="00D140B0">
              <w:rPr>
                <w:rFonts w:ascii="Times New Roman" w:hAnsi="Times New Roman"/>
                <w:sz w:val="22"/>
                <w:szCs w:val="22"/>
              </w:rPr>
              <w:t xml:space="preserve">) </w:t>
            </w:r>
            <w:r w:rsidR="005D1540" w:rsidRPr="00D140B0">
              <w:rPr>
                <w:rFonts w:ascii="Times New Roman" w:hAnsi="Times New Roman"/>
                <w:sz w:val="22"/>
                <w:szCs w:val="22"/>
              </w:rPr>
              <w:t>Jennifer Spalding</w:t>
            </w:r>
          </w:p>
          <w:p w:rsidR="007D046D" w:rsidRPr="00D140B0" w:rsidRDefault="007D046D">
            <w:pPr>
              <w:ind w:right="-720"/>
              <w:rPr>
                <w:rFonts w:ascii="Times New Roman" w:hAnsi="Times New Roman"/>
                <w:sz w:val="22"/>
                <w:szCs w:val="22"/>
              </w:rPr>
            </w:pPr>
          </w:p>
          <w:p w:rsidR="007D046D" w:rsidRPr="00D140B0" w:rsidRDefault="007D046D">
            <w:pPr>
              <w:ind w:right="-720"/>
              <w:rPr>
                <w:rFonts w:ascii="Times New Roman" w:hAnsi="Times New Roman"/>
                <w:sz w:val="22"/>
                <w:szCs w:val="22"/>
              </w:rPr>
            </w:pPr>
            <w:r w:rsidRPr="00D140B0">
              <w:rPr>
                <w:rFonts w:ascii="Times New Roman" w:hAnsi="Times New Roman"/>
                <w:sz w:val="22"/>
                <w:szCs w:val="22"/>
              </w:rPr>
              <w:t xml:space="preserve">Language Arts             </w:t>
            </w:r>
            <w:r w:rsidR="00D4582A">
              <w:rPr>
                <w:rFonts w:ascii="Times New Roman" w:hAnsi="Times New Roman"/>
                <w:sz w:val="22"/>
                <w:szCs w:val="22"/>
              </w:rPr>
              <w:t>(A</w:t>
            </w:r>
            <w:r w:rsidRPr="00D140B0">
              <w:rPr>
                <w:rFonts w:ascii="Times New Roman" w:hAnsi="Times New Roman"/>
                <w:sz w:val="22"/>
                <w:szCs w:val="22"/>
              </w:rPr>
              <w:t xml:space="preserve">) </w:t>
            </w:r>
            <w:r w:rsidR="005D1540" w:rsidRPr="00D140B0">
              <w:rPr>
                <w:rFonts w:ascii="Times New Roman" w:hAnsi="Times New Roman"/>
                <w:sz w:val="22"/>
                <w:szCs w:val="22"/>
              </w:rPr>
              <w:t>Elizabeth Garate</w:t>
            </w:r>
          </w:p>
          <w:p w:rsidR="007D046D" w:rsidRPr="00D140B0" w:rsidRDefault="007D046D">
            <w:pPr>
              <w:ind w:right="-720"/>
              <w:rPr>
                <w:rFonts w:ascii="Times New Roman" w:hAnsi="Times New Roman"/>
                <w:sz w:val="22"/>
                <w:szCs w:val="22"/>
              </w:rPr>
            </w:pPr>
          </w:p>
          <w:p w:rsidR="007D046D" w:rsidRPr="00D140B0" w:rsidRDefault="003E13F5">
            <w:pPr>
              <w:ind w:right="-720"/>
              <w:rPr>
                <w:rFonts w:ascii="Times New Roman" w:hAnsi="Times New Roman"/>
                <w:sz w:val="22"/>
                <w:szCs w:val="22"/>
              </w:rPr>
            </w:pPr>
            <w:r w:rsidRPr="00D140B0">
              <w:rPr>
                <w:rFonts w:ascii="Times New Roman" w:hAnsi="Times New Roman"/>
                <w:sz w:val="22"/>
                <w:szCs w:val="22"/>
              </w:rPr>
              <w:t>L</w:t>
            </w:r>
            <w:r w:rsidR="00A33597" w:rsidRPr="00D140B0">
              <w:rPr>
                <w:rFonts w:ascii="Times New Roman" w:hAnsi="Times New Roman"/>
                <w:sz w:val="22"/>
                <w:szCs w:val="22"/>
              </w:rPr>
              <w:t>ibrary Science           (</w:t>
            </w:r>
            <w:r w:rsidR="00C25DD9" w:rsidRPr="00D140B0">
              <w:rPr>
                <w:rFonts w:ascii="Times New Roman" w:hAnsi="Times New Roman"/>
                <w:sz w:val="22"/>
                <w:szCs w:val="22"/>
              </w:rPr>
              <w:t>P</w:t>
            </w:r>
            <w:r w:rsidR="007D046D" w:rsidRPr="00D140B0">
              <w:rPr>
                <w:rFonts w:ascii="Times New Roman" w:hAnsi="Times New Roman"/>
                <w:sz w:val="22"/>
                <w:szCs w:val="22"/>
              </w:rPr>
              <w:t xml:space="preserve">) </w:t>
            </w:r>
            <w:r w:rsidRPr="00D140B0">
              <w:rPr>
                <w:rFonts w:ascii="Times New Roman" w:hAnsi="Times New Roman"/>
                <w:sz w:val="22"/>
                <w:szCs w:val="22"/>
              </w:rPr>
              <w:t>Elizabeth Cook</w:t>
            </w:r>
          </w:p>
          <w:p w:rsidR="007D046D" w:rsidRPr="00D140B0" w:rsidRDefault="007D046D">
            <w:pPr>
              <w:ind w:right="-720"/>
              <w:rPr>
                <w:rFonts w:ascii="Times New Roman" w:hAnsi="Times New Roman"/>
                <w:sz w:val="22"/>
                <w:szCs w:val="22"/>
              </w:rPr>
            </w:pPr>
            <w:r w:rsidRPr="00D140B0">
              <w:rPr>
                <w:rFonts w:ascii="Times New Roman" w:hAnsi="Times New Roman"/>
                <w:sz w:val="22"/>
                <w:szCs w:val="22"/>
              </w:rPr>
              <w:t xml:space="preserve">                                      </w:t>
            </w:r>
          </w:p>
          <w:p w:rsidR="007D046D" w:rsidRPr="00D140B0" w:rsidRDefault="007D046D">
            <w:pPr>
              <w:ind w:right="-720"/>
              <w:rPr>
                <w:rFonts w:ascii="Times New Roman" w:hAnsi="Times New Roman"/>
                <w:sz w:val="22"/>
                <w:szCs w:val="22"/>
              </w:rPr>
            </w:pPr>
            <w:r w:rsidRPr="00D140B0">
              <w:rPr>
                <w:rFonts w:ascii="Times New Roman" w:hAnsi="Times New Roman"/>
                <w:sz w:val="22"/>
                <w:szCs w:val="22"/>
              </w:rPr>
              <w:t>Physical Sciences        (P) Badieh Farahani</w:t>
            </w:r>
          </w:p>
          <w:p w:rsidR="007D046D" w:rsidRPr="00D140B0" w:rsidRDefault="007D046D">
            <w:pPr>
              <w:ind w:right="-720"/>
              <w:rPr>
                <w:rFonts w:ascii="Times New Roman" w:hAnsi="Times New Roman"/>
                <w:sz w:val="22"/>
                <w:szCs w:val="22"/>
              </w:rPr>
            </w:pPr>
          </w:p>
          <w:p w:rsidR="00161391" w:rsidRPr="00D140B0" w:rsidRDefault="007D046D">
            <w:pPr>
              <w:ind w:right="-720"/>
              <w:rPr>
                <w:rFonts w:ascii="Times New Roman" w:hAnsi="Times New Roman"/>
                <w:sz w:val="22"/>
                <w:szCs w:val="22"/>
              </w:rPr>
            </w:pPr>
            <w:r w:rsidRPr="00D140B0">
              <w:rPr>
                <w:rFonts w:ascii="Times New Roman" w:hAnsi="Times New Roman"/>
                <w:sz w:val="22"/>
                <w:szCs w:val="22"/>
              </w:rPr>
              <w:t xml:space="preserve">Social/Behavioral        </w:t>
            </w:r>
            <w:r w:rsidR="00D4582A">
              <w:rPr>
                <w:rFonts w:ascii="Times New Roman" w:hAnsi="Times New Roman"/>
                <w:sz w:val="22"/>
                <w:szCs w:val="22"/>
              </w:rPr>
              <w:t>(P</w:t>
            </w:r>
            <w:r w:rsidRPr="00D140B0">
              <w:rPr>
                <w:rFonts w:ascii="Times New Roman" w:hAnsi="Times New Roman"/>
                <w:sz w:val="22"/>
                <w:szCs w:val="22"/>
              </w:rPr>
              <w:t xml:space="preserve">) </w:t>
            </w:r>
            <w:r w:rsidR="00EE0846" w:rsidRPr="00D140B0">
              <w:rPr>
                <w:rFonts w:ascii="Times New Roman" w:hAnsi="Times New Roman"/>
                <w:sz w:val="22"/>
                <w:szCs w:val="22"/>
              </w:rPr>
              <w:t>Gailynn</w:t>
            </w:r>
            <w:r w:rsidRPr="00D140B0">
              <w:rPr>
                <w:rFonts w:ascii="Times New Roman" w:hAnsi="Times New Roman"/>
                <w:sz w:val="22"/>
                <w:szCs w:val="22"/>
              </w:rPr>
              <w:t xml:space="preserve"> White</w:t>
            </w:r>
          </w:p>
          <w:p w:rsidR="007D046D" w:rsidRPr="00D140B0" w:rsidRDefault="007D046D">
            <w:pPr>
              <w:ind w:right="-720"/>
              <w:rPr>
                <w:rFonts w:ascii="Times New Roman" w:hAnsi="Times New Roman"/>
                <w:sz w:val="22"/>
                <w:szCs w:val="22"/>
              </w:rPr>
            </w:pPr>
            <w:r w:rsidRPr="00D140B0">
              <w:rPr>
                <w:rFonts w:ascii="Times New Roman" w:hAnsi="Times New Roman"/>
                <w:sz w:val="22"/>
                <w:szCs w:val="22"/>
              </w:rPr>
              <w:t>Sciences</w:t>
            </w:r>
            <w:r w:rsidR="00161391" w:rsidRPr="00D140B0">
              <w:rPr>
                <w:rFonts w:ascii="Times New Roman" w:hAnsi="Times New Roman"/>
                <w:sz w:val="22"/>
                <w:szCs w:val="22"/>
              </w:rPr>
              <w:t xml:space="preserve">                       </w:t>
            </w:r>
          </w:p>
          <w:p w:rsidR="007D046D" w:rsidRPr="00D140B0" w:rsidRDefault="007D046D">
            <w:pPr>
              <w:ind w:right="-720"/>
              <w:rPr>
                <w:rFonts w:ascii="Times New Roman" w:hAnsi="Times New Roman"/>
                <w:sz w:val="22"/>
                <w:szCs w:val="22"/>
              </w:rPr>
            </w:pPr>
          </w:p>
          <w:p w:rsidR="003E13F5" w:rsidRPr="00D140B0" w:rsidRDefault="003E13F5" w:rsidP="003E13F5">
            <w:pPr>
              <w:ind w:left="2205" w:right="-720"/>
              <w:rPr>
                <w:rFonts w:ascii="Times New Roman" w:hAnsi="Times New Roman"/>
                <w:sz w:val="22"/>
                <w:szCs w:val="22"/>
              </w:rPr>
            </w:pPr>
          </w:p>
          <w:p w:rsidR="003E13F5" w:rsidRPr="00D140B0" w:rsidRDefault="007D046D">
            <w:pPr>
              <w:ind w:right="-720"/>
              <w:rPr>
                <w:rFonts w:ascii="Times New Roman" w:hAnsi="Times New Roman"/>
                <w:sz w:val="22"/>
                <w:szCs w:val="22"/>
              </w:rPr>
            </w:pPr>
            <w:r w:rsidRPr="00D140B0">
              <w:rPr>
                <w:rFonts w:ascii="Times New Roman" w:hAnsi="Times New Roman"/>
                <w:sz w:val="22"/>
                <w:szCs w:val="22"/>
              </w:rPr>
              <w:t>Negotiations Team      (P) Stephanie Yee</w:t>
            </w:r>
          </w:p>
          <w:p w:rsidR="007D046D" w:rsidRPr="00D140B0" w:rsidRDefault="007D046D">
            <w:pPr>
              <w:ind w:right="-720"/>
              <w:rPr>
                <w:rFonts w:ascii="Times New Roman" w:hAnsi="Times New Roman"/>
                <w:sz w:val="22"/>
                <w:szCs w:val="22"/>
              </w:rPr>
            </w:pPr>
            <w:r w:rsidRPr="00D140B0">
              <w:rPr>
                <w:rFonts w:ascii="Times New Roman" w:hAnsi="Times New Roman"/>
                <w:sz w:val="22"/>
                <w:szCs w:val="22"/>
              </w:rPr>
              <w:t>Member</w:t>
            </w:r>
            <w:r w:rsidR="003E13F5" w:rsidRPr="00D140B0">
              <w:rPr>
                <w:rFonts w:ascii="Times New Roman" w:hAnsi="Times New Roman"/>
                <w:sz w:val="22"/>
                <w:szCs w:val="22"/>
              </w:rPr>
              <w:t xml:space="preserve">                       (P) </w:t>
            </w:r>
            <w:r w:rsidR="008A2721" w:rsidRPr="00D140B0">
              <w:rPr>
                <w:rFonts w:ascii="Times New Roman" w:hAnsi="Times New Roman"/>
                <w:sz w:val="22"/>
                <w:szCs w:val="22"/>
              </w:rPr>
              <w:t>Dave Ryba</w:t>
            </w:r>
          </w:p>
          <w:p w:rsidR="007D046D" w:rsidRPr="00D140B0" w:rsidRDefault="007D046D">
            <w:pPr>
              <w:ind w:right="-720"/>
              <w:rPr>
                <w:rFonts w:ascii="Times New Roman" w:hAnsi="Times New Roman"/>
                <w:sz w:val="22"/>
                <w:szCs w:val="22"/>
              </w:rPr>
            </w:pPr>
          </w:p>
        </w:tc>
      </w:tr>
      <w:tr w:rsidR="003E13F5" w:rsidRPr="004C2DAB" w:rsidTr="003E13F5">
        <w:trPr>
          <w:trHeight w:val="2141"/>
        </w:trPr>
        <w:tc>
          <w:tcPr>
            <w:tcW w:w="4285" w:type="dxa"/>
          </w:tcPr>
          <w:p w:rsidR="0079403F" w:rsidRPr="00D140B0" w:rsidRDefault="00A33597" w:rsidP="008A2721">
            <w:pPr>
              <w:rPr>
                <w:rFonts w:ascii="Times New Roman" w:hAnsi="Times New Roman"/>
                <w:sz w:val="22"/>
                <w:szCs w:val="22"/>
              </w:rPr>
            </w:pPr>
            <w:r w:rsidRPr="00D140B0">
              <w:rPr>
                <w:rFonts w:ascii="Times New Roman" w:hAnsi="Times New Roman"/>
                <w:sz w:val="22"/>
                <w:szCs w:val="22"/>
              </w:rPr>
              <w:t xml:space="preserve">Guests: </w:t>
            </w:r>
          </w:p>
          <w:p w:rsidR="004A4F3F" w:rsidRPr="00D140B0" w:rsidRDefault="004A4F3F" w:rsidP="008A2721">
            <w:pPr>
              <w:rPr>
                <w:rFonts w:ascii="Times New Roman" w:hAnsi="Times New Roman"/>
                <w:sz w:val="22"/>
                <w:szCs w:val="22"/>
              </w:rPr>
            </w:pPr>
          </w:p>
        </w:tc>
        <w:tc>
          <w:tcPr>
            <w:tcW w:w="4793" w:type="dxa"/>
          </w:tcPr>
          <w:p w:rsidR="00C25DD9" w:rsidRPr="00D140B0" w:rsidRDefault="00C25DD9" w:rsidP="00C25DD9">
            <w:pPr>
              <w:pStyle w:val="BodyText"/>
              <w:ind w:firstLine="360"/>
              <w:rPr>
                <w:rFonts w:ascii="Times New Roman" w:hAnsi="Times New Roman"/>
                <w:sz w:val="22"/>
                <w:szCs w:val="22"/>
              </w:rPr>
            </w:pPr>
          </w:p>
          <w:p w:rsidR="003E13F5" w:rsidRPr="00D140B0" w:rsidRDefault="003E13F5" w:rsidP="00C25DD9">
            <w:pPr>
              <w:rPr>
                <w:rFonts w:ascii="Times New Roman" w:hAnsi="Times New Roman"/>
                <w:sz w:val="22"/>
                <w:szCs w:val="22"/>
              </w:rPr>
            </w:pPr>
          </w:p>
        </w:tc>
      </w:tr>
    </w:tbl>
    <w:p w:rsidR="003E13F5" w:rsidRPr="004C2DAB" w:rsidRDefault="003E13F5">
      <w:pPr>
        <w:rPr>
          <w:rFonts w:ascii="Times New Roman" w:hAnsi="Times New Roman"/>
          <w:b/>
          <w:sz w:val="20"/>
          <w:u w:val="single"/>
        </w:rPr>
      </w:pPr>
    </w:p>
    <w:p w:rsidR="003E13F5" w:rsidRPr="004C2DAB" w:rsidRDefault="003E13F5">
      <w:pPr>
        <w:rPr>
          <w:rFonts w:ascii="Times New Roman" w:hAnsi="Times New Roman"/>
          <w:b/>
          <w:sz w:val="20"/>
          <w:u w:val="single"/>
        </w:rPr>
      </w:pPr>
    </w:p>
    <w:p w:rsidR="003E13F5" w:rsidRPr="004C2DAB" w:rsidRDefault="003E13F5">
      <w:pPr>
        <w:rPr>
          <w:rFonts w:ascii="Times New Roman" w:hAnsi="Times New Roman"/>
          <w:b/>
          <w:sz w:val="20"/>
          <w:u w:val="single"/>
        </w:rPr>
      </w:pPr>
    </w:p>
    <w:p w:rsidR="00F5557A" w:rsidRDefault="00F5557A">
      <w:pPr>
        <w:rPr>
          <w:rFonts w:ascii="Times New Roman" w:hAnsi="Times New Roman"/>
          <w:b/>
          <w:sz w:val="20"/>
          <w:u w:val="single"/>
        </w:rPr>
      </w:pPr>
    </w:p>
    <w:p w:rsidR="00D140B0" w:rsidRPr="004C2DAB" w:rsidRDefault="00D140B0">
      <w:pPr>
        <w:rPr>
          <w:rFonts w:ascii="Times New Roman" w:hAnsi="Times New Roman"/>
          <w:b/>
          <w:sz w:val="20"/>
          <w:u w:val="single"/>
        </w:rPr>
      </w:pPr>
    </w:p>
    <w:p w:rsidR="00F5557A" w:rsidRPr="004C2DAB" w:rsidRDefault="00F5557A">
      <w:pPr>
        <w:rPr>
          <w:rFonts w:ascii="Times New Roman" w:hAnsi="Times New Roman"/>
          <w:b/>
          <w:sz w:val="20"/>
          <w:u w:val="single"/>
        </w:rPr>
      </w:pPr>
    </w:p>
    <w:p w:rsidR="003E13F5" w:rsidRPr="004C2DAB" w:rsidRDefault="003E13F5">
      <w:pPr>
        <w:rPr>
          <w:rFonts w:ascii="Times New Roman" w:hAnsi="Times New Roman"/>
          <w:b/>
          <w:sz w:val="20"/>
          <w:u w:val="single"/>
        </w:rPr>
      </w:pPr>
    </w:p>
    <w:p w:rsidR="00217A86" w:rsidRPr="004C2DAB" w:rsidRDefault="00217A86" w:rsidP="006F0B77">
      <w:pPr>
        <w:rPr>
          <w:rFonts w:ascii="Times New Roman" w:hAnsi="Times New Roman"/>
          <w:b/>
          <w:sz w:val="20"/>
          <w:u w:val="single"/>
        </w:rPr>
      </w:pPr>
    </w:p>
    <w:p w:rsidR="006F0B77" w:rsidRPr="00551EF5" w:rsidRDefault="007D046D" w:rsidP="006F0B77">
      <w:pPr>
        <w:numPr>
          <w:ilvl w:val="0"/>
          <w:numId w:val="5"/>
        </w:numPr>
        <w:rPr>
          <w:rFonts w:asciiTheme="minorHAnsi" w:hAnsiTheme="minorHAnsi"/>
          <w:b/>
          <w:sz w:val="20"/>
          <w:u w:val="single"/>
        </w:rPr>
      </w:pPr>
      <w:r w:rsidRPr="00551EF5">
        <w:rPr>
          <w:rFonts w:asciiTheme="minorHAnsi" w:hAnsiTheme="minorHAnsi"/>
          <w:b/>
          <w:sz w:val="20"/>
          <w:u w:val="single"/>
        </w:rPr>
        <w:lastRenderedPageBreak/>
        <w:t>Call to</w:t>
      </w:r>
      <w:r w:rsidR="00F44929" w:rsidRPr="00551EF5">
        <w:rPr>
          <w:rFonts w:asciiTheme="minorHAnsi" w:hAnsiTheme="minorHAnsi"/>
          <w:b/>
          <w:sz w:val="20"/>
          <w:u w:val="single"/>
        </w:rPr>
        <w:t xml:space="preserve"> order by CCFA Presid</w:t>
      </w:r>
      <w:r w:rsidR="00D7737E" w:rsidRPr="00551EF5">
        <w:rPr>
          <w:rFonts w:asciiTheme="minorHAnsi" w:hAnsiTheme="minorHAnsi"/>
          <w:b/>
          <w:sz w:val="20"/>
          <w:u w:val="single"/>
        </w:rPr>
        <w:t>ent at 2:45</w:t>
      </w:r>
      <w:r w:rsidRPr="00551EF5">
        <w:rPr>
          <w:rFonts w:asciiTheme="minorHAnsi" w:hAnsiTheme="minorHAnsi"/>
          <w:b/>
          <w:sz w:val="20"/>
          <w:u w:val="single"/>
        </w:rPr>
        <w:t xml:space="preserve"> pm on </w:t>
      </w:r>
      <w:r w:rsidR="00D7737E" w:rsidRPr="00551EF5">
        <w:rPr>
          <w:rFonts w:asciiTheme="minorHAnsi" w:hAnsiTheme="minorHAnsi"/>
          <w:b/>
          <w:sz w:val="20"/>
          <w:u w:val="single"/>
        </w:rPr>
        <w:t xml:space="preserve">March </w:t>
      </w:r>
      <w:r w:rsidR="005D1540" w:rsidRPr="00551EF5">
        <w:rPr>
          <w:rFonts w:asciiTheme="minorHAnsi" w:hAnsiTheme="minorHAnsi"/>
          <w:b/>
          <w:sz w:val="20"/>
          <w:u w:val="single"/>
        </w:rPr>
        <w:t>20</w:t>
      </w:r>
      <w:r w:rsidR="00F44929" w:rsidRPr="00551EF5">
        <w:rPr>
          <w:rFonts w:asciiTheme="minorHAnsi" w:hAnsiTheme="minorHAnsi"/>
          <w:b/>
          <w:sz w:val="20"/>
          <w:u w:val="single"/>
        </w:rPr>
        <w:t>, 2018</w:t>
      </w:r>
    </w:p>
    <w:p w:rsidR="00F44929" w:rsidRPr="00551EF5" w:rsidRDefault="00F44929" w:rsidP="00515ED4">
      <w:pPr>
        <w:rPr>
          <w:rFonts w:asciiTheme="minorHAnsi" w:hAnsiTheme="minorHAnsi"/>
          <w:b/>
          <w:sz w:val="20"/>
          <w:u w:val="single"/>
        </w:rPr>
      </w:pPr>
    </w:p>
    <w:p w:rsidR="00C25DD9" w:rsidRPr="00551EF5" w:rsidRDefault="00A33597" w:rsidP="00C25DD9">
      <w:pPr>
        <w:numPr>
          <w:ilvl w:val="0"/>
          <w:numId w:val="5"/>
        </w:numPr>
        <w:rPr>
          <w:rFonts w:asciiTheme="minorHAnsi" w:hAnsiTheme="minorHAnsi"/>
          <w:b/>
          <w:sz w:val="20"/>
          <w:u w:val="single"/>
        </w:rPr>
      </w:pPr>
      <w:r w:rsidRPr="00551EF5">
        <w:rPr>
          <w:rFonts w:asciiTheme="minorHAnsi" w:hAnsiTheme="minorHAnsi"/>
          <w:b/>
          <w:sz w:val="20"/>
          <w:u w:val="single"/>
        </w:rPr>
        <w:t>A</w:t>
      </w:r>
      <w:r w:rsidR="00F44929" w:rsidRPr="00551EF5">
        <w:rPr>
          <w:rFonts w:asciiTheme="minorHAnsi" w:hAnsiTheme="minorHAnsi"/>
          <w:b/>
          <w:sz w:val="20"/>
          <w:u w:val="single"/>
        </w:rPr>
        <w:t xml:space="preserve">pproval of minutes: </w:t>
      </w:r>
      <w:r w:rsidR="005A1CA2">
        <w:rPr>
          <w:rFonts w:asciiTheme="minorHAnsi" w:hAnsiTheme="minorHAnsi"/>
          <w:b/>
          <w:sz w:val="20"/>
          <w:u w:val="single"/>
        </w:rPr>
        <w:t>February 20, 2019</w:t>
      </w:r>
      <w:r w:rsidR="005D1540" w:rsidRPr="00551EF5">
        <w:rPr>
          <w:rFonts w:asciiTheme="minorHAnsi" w:hAnsiTheme="minorHAnsi"/>
          <w:b/>
          <w:sz w:val="20"/>
          <w:u w:val="single"/>
        </w:rPr>
        <w:t xml:space="preserve">:  </w:t>
      </w:r>
      <w:r w:rsidR="005D1540" w:rsidRPr="00551EF5">
        <w:rPr>
          <w:rFonts w:asciiTheme="minorHAnsi" w:hAnsiTheme="minorHAnsi"/>
          <w:sz w:val="20"/>
        </w:rPr>
        <w:t xml:space="preserve">Motion to approve: </w:t>
      </w:r>
      <w:r w:rsidR="00D7737E" w:rsidRPr="00551EF5">
        <w:rPr>
          <w:rFonts w:asciiTheme="minorHAnsi" w:hAnsiTheme="minorHAnsi"/>
          <w:sz w:val="20"/>
        </w:rPr>
        <w:t>G. White</w:t>
      </w:r>
      <w:r w:rsidR="005D1540" w:rsidRPr="00551EF5">
        <w:rPr>
          <w:rFonts w:asciiTheme="minorHAnsi" w:hAnsiTheme="minorHAnsi"/>
          <w:sz w:val="20"/>
        </w:rPr>
        <w:t xml:space="preserve">.  Seconded by </w:t>
      </w:r>
      <w:r w:rsidR="00D7737E" w:rsidRPr="00551EF5">
        <w:rPr>
          <w:rFonts w:asciiTheme="minorHAnsi" w:hAnsiTheme="minorHAnsi"/>
          <w:sz w:val="20"/>
        </w:rPr>
        <w:t xml:space="preserve">R. Herrera. </w:t>
      </w:r>
      <w:r w:rsidR="005D1540" w:rsidRPr="00551EF5">
        <w:rPr>
          <w:rFonts w:asciiTheme="minorHAnsi" w:hAnsiTheme="minorHAnsi"/>
          <w:sz w:val="20"/>
        </w:rPr>
        <w:t>All ayes and motion carries.</w:t>
      </w:r>
    </w:p>
    <w:p w:rsidR="00D7737E" w:rsidRPr="00551EF5" w:rsidRDefault="00D7737E" w:rsidP="00D7737E">
      <w:pPr>
        <w:rPr>
          <w:rFonts w:asciiTheme="minorHAnsi" w:hAnsiTheme="minorHAnsi"/>
          <w:b/>
          <w:sz w:val="20"/>
          <w:u w:val="single"/>
        </w:rPr>
      </w:pPr>
    </w:p>
    <w:p w:rsidR="00C25DD9" w:rsidRPr="00551EF5" w:rsidRDefault="00C25DD9" w:rsidP="00C25DD9">
      <w:pPr>
        <w:pStyle w:val="ListParagraph"/>
        <w:ind w:left="1080"/>
        <w:rPr>
          <w:rFonts w:asciiTheme="minorHAnsi" w:hAnsiTheme="minorHAnsi"/>
          <w:sz w:val="20"/>
        </w:rPr>
      </w:pPr>
    </w:p>
    <w:p w:rsidR="006F0B77" w:rsidRPr="00551EF5" w:rsidRDefault="006F0B77" w:rsidP="00C25DD9">
      <w:pPr>
        <w:numPr>
          <w:ilvl w:val="0"/>
          <w:numId w:val="5"/>
        </w:numPr>
        <w:rPr>
          <w:rFonts w:asciiTheme="minorHAnsi" w:hAnsiTheme="minorHAnsi"/>
          <w:b/>
          <w:sz w:val="20"/>
          <w:u w:val="single"/>
        </w:rPr>
      </w:pPr>
      <w:r w:rsidRPr="00551EF5">
        <w:rPr>
          <w:rFonts w:asciiTheme="minorHAnsi" w:hAnsiTheme="minorHAnsi"/>
          <w:b/>
          <w:sz w:val="20"/>
        </w:rPr>
        <w:t>Officer’s Reports:</w:t>
      </w:r>
    </w:p>
    <w:p w:rsidR="006F0B77" w:rsidRPr="00551EF5" w:rsidRDefault="006F0B77" w:rsidP="006F0B77">
      <w:pPr>
        <w:rPr>
          <w:rFonts w:asciiTheme="minorHAnsi" w:hAnsiTheme="minorHAnsi"/>
          <w:sz w:val="20"/>
        </w:rPr>
      </w:pPr>
    </w:p>
    <w:p w:rsidR="00C25DD9" w:rsidRPr="00551EF5" w:rsidRDefault="007D046D" w:rsidP="00C25DD9">
      <w:pPr>
        <w:pStyle w:val="Heading3"/>
        <w:numPr>
          <w:ilvl w:val="0"/>
          <w:numId w:val="6"/>
        </w:numPr>
        <w:rPr>
          <w:rFonts w:asciiTheme="minorHAnsi" w:hAnsiTheme="minorHAnsi"/>
          <w:sz w:val="20"/>
        </w:rPr>
      </w:pPr>
      <w:r w:rsidRPr="00551EF5">
        <w:rPr>
          <w:rFonts w:asciiTheme="minorHAnsi" w:hAnsiTheme="minorHAnsi"/>
          <w:sz w:val="20"/>
        </w:rPr>
        <w:t xml:space="preserve">President’s Report – </w:t>
      </w:r>
      <w:r w:rsidR="00954C87" w:rsidRPr="00551EF5">
        <w:rPr>
          <w:rFonts w:asciiTheme="minorHAnsi" w:hAnsiTheme="minorHAnsi"/>
          <w:sz w:val="20"/>
        </w:rPr>
        <w:t>Terry Miles</w:t>
      </w:r>
      <w:r w:rsidR="00727332" w:rsidRPr="00551EF5">
        <w:rPr>
          <w:rFonts w:asciiTheme="minorHAnsi" w:hAnsiTheme="minorHAnsi"/>
          <w:sz w:val="20"/>
        </w:rPr>
        <w:t>:</w:t>
      </w:r>
      <w:r w:rsidRPr="00551EF5">
        <w:rPr>
          <w:rFonts w:asciiTheme="minorHAnsi" w:hAnsiTheme="minorHAnsi"/>
          <w:sz w:val="20"/>
        </w:rPr>
        <w:t xml:space="preserve"> </w:t>
      </w:r>
    </w:p>
    <w:p w:rsidR="00D7737E" w:rsidRPr="00551EF5" w:rsidRDefault="00D7737E" w:rsidP="00D7737E">
      <w:pPr>
        <w:spacing w:after="4" w:line="250" w:lineRule="auto"/>
        <w:ind w:left="1440"/>
        <w:rPr>
          <w:rFonts w:asciiTheme="minorHAnsi" w:hAnsiTheme="minorHAnsi"/>
          <w:sz w:val="20"/>
        </w:rPr>
      </w:pPr>
      <w:r w:rsidRPr="00551EF5">
        <w:rPr>
          <w:rFonts w:asciiTheme="minorHAnsi" w:hAnsiTheme="minorHAnsi"/>
          <w:b/>
          <w:sz w:val="20"/>
        </w:rPr>
        <w:t>AB 705-faculty driven student success</w:t>
      </w:r>
      <w:r w:rsidRPr="00551EF5">
        <w:rPr>
          <w:rFonts w:asciiTheme="minorHAnsi" w:hAnsiTheme="minorHAnsi"/>
          <w:sz w:val="20"/>
        </w:rPr>
        <w:t>: Terry discussed the implication of AB705 (multiple measures) and self-reporting of grades from high school in order to self-place in English and Math. Terry says he has heard good things, and emphasizes that the reason it is working is due to the “faculty in the trenches.” The message should come from CCFA that it is the faculty – math, English, Counseling etc. who are responsible for this success.</w:t>
      </w:r>
    </w:p>
    <w:p w:rsidR="00D7737E" w:rsidRPr="00551EF5" w:rsidRDefault="00D7737E" w:rsidP="00D7737E">
      <w:pPr>
        <w:rPr>
          <w:rFonts w:asciiTheme="minorHAnsi" w:hAnsiTheme="minorHAnsi"/>
          <w:sz w:val="20"/>
        </w:rPr>
      </w:pPr>
    </w:p>
    <w:p w:rsidR="00D7737E" w:rsidRPr="00551EF5" w:rsidRDefault="00D7737E" w:rsidP="00D7737E">
      <w:pPr>
        <w:ind w:left="1440"/>
        <w:rPr>
          <w:rFonts w:asciiTheme="minorHAnsi" w:hAnsiTheme="minorHAnsi"/>
          <w:sz w:val="20"/>
        </w:rPr>
      </w:pPr>
      <w:r w:rsidRPr="00551EF5">
        <w:rPr>
          <w:rFonts w:asciiTheme="minorHAnsi" w:hAnsiTheme="minorHAnsi"/>
          <w:b/>
          <w:sz w:val="20"/>
        </w:rPr>
        <w:t>Elections</w:t>
      </w:r>
      <w:r w:rsidRPr="00551EF5">
        <w:rPr>
          <w:rFonts w:asciiTheme="minorHAnsi" w:hAnsiTheme="minorHAnsi"/>
          <w:sz w:val="20"/>
        </w:rPr>
        <w:t>:  Elections timeline will be discussed and suggests it would be a good idea to review the language regarding area reps and to discuss the terms of those individuals and how we want to deal with that in the future. The language in the by-laws does not make that really clear.</w:t>
      </w:r>
    </w:p>
    <w:p w:rsidR="00D7737E" w:rsidRPr="00551EF5" w:rsidRDefault="00D7737E" w:rsidP="00D7737E">
      <w:pPr>
        <w:rPr>
          <w:rFonts w:asciiTheme="minorHAnsi" w:hAnsiTheme="minorHAnsi"/>
          <w:sz w:val="20"/>
        </w:rPr>
      </w:pPr>
    </w:p>
    <w:p w:rsidR="00D7737E" w:rsidRPr="00551EF5" w:rsidRDefault="00D7737E" w:rsidP="00D7737E">
      <w:pPr>
        <w:ind w:left="1440"/>
        <w:rPr>
          <w:rFonts w:asciiTheme="minorHAnsi" w:hAnsiTheme="minorHAnsi"/>
          <w:sz w:val="20"/>
        </w:rPr>
      </w:pPr>
      <w:r w:rsidRPr="00551EF5">
        <w:rPr>
          <w:rFonts w:asciiTheme="minorHAnsi" w:hAnsiTheme="minorHAnsi"/>
          <w:b/>
          <w:sz w:val="20"/>
        </w:rPr>
        <w:t>CCA Conference</w:t>
      </w:r>
      <w:r w:rsidRPr="00551EF5">
        <w:rPr>
          <w:rFonts w:asciiTheme="minorHAnsi" w:hAnsiTheme="minorHAnsi"/>
          <w:sz w:val="20"/>
        </w:rPr>
        <w:t xml:space="preserve">: April 26-28 in Irvine and annual W.H.O Awards ceremony will take place. Over the last week and a half the committee has nominated individuals and completed voting. Stephanie Yee will be receiving the W.H.O. award.  </w:t>
      </w:r>
    </w:p>
    <w:p w:rsidR="007D046D" w:rsidRPr="00551EF5" w:rsidRDefault="007D046D">
      <w:pPr>
        <w:pStyle w:val="BodyText"/>
        <w:rPr>
          <w:rFonts w:asciiTheme="minorHAnsi" w:hAnsiTheme="minorHAnsi"/>
          <w:sz w:val="20"/>
        </w:rPr>
      </w:pPr>
    </w:p>
    <w:p w:rsidR="00D140B0" w:rsidRPr="00551EF5" w:rsidRDefault="00D140B0">
      <w:pPr>
        <w:pStyle w:val="BodyText"/>
        <w:rPr>
          <w:rFonts w:asciiTheme="minorHAnsi" w:hAnsiTheme="minorHAnsi"/>
          <w:sz w:val="20"/>
        </w:rPr>
      </w:pPr>
    </w:p>
    <w:p w:rsidR="00727332" w:rsidRPr="00551EF5" w:rsidRDefault="007D046D" w:rsidP="00727332">
      <w:pPr>
        <w:pStyle w:val="BodyText"/>
        <w:numPr>
          <w:ilvl w:val="0"/>
          <w:numId w:val="6"/>
        </w:numPr>
        <w:rPr>
          <w:rFonts w:asciiTheme="minorHAnsi" w:hAnsiTheme="minorHAnsi"/>
          <w:b/>
          <w:sz w:val="20"/>
        </w:rPr>
      </w:pPr>
      <w:r w:rsidRPr="00551EF5">
        <w:rPr>
          <w:rFonts w:asciiTheme="minorHAnsi" w:hAnsiTheme="minorHAnsi"/>
          <w:b/>
          <w:sz w:val="20"/>
          <w:u w:val="single"/>
        </w:rPr>
        <w:t>Vic</w:t>
      </w:r>
      <w:r w:rsidR="007A58B8" w:rsidRPr="00551EF5">
        <w:rPr>
          <w:rFonts w:asciiTheme="minorHAnsi" w:hAnsiTheme="minorHAnsi"/>
          <w:b/>
          <w:sz w:val="20"/>
          <w:u w:val="single"/>
        </w:rPr>
        <w:t xml:space="preserve">e-President’s Report – </w:t>
      </w:r>
      <w:r w:rsidR="007E7A48" w:rsidRPr="00551EF5">
        <w:rPr>
          <w:rFonts w:asciiTheme="minorHAnsi" w:hAnsiTheme="minorHAnsi"/>
          <w:b/>
          <w:sz w:val="20"/>
          <w:u w:val="single"/>
        </w:rPr>
        <w:t>Gerhard Peters</w:t>
      </w:r>
      <w:r w:rsidRPr="00551EF5">
        <w:rPr>
          <w:rFonts w:asciiTheme="minorHAnsi" w:hAnsiTheme="minorHAnsi"/>
          <w:b/>
          <w:sz w:val="20"/>
          <w:u w:val="single"/>
        </w:rPr>
        <w:t>:</w:t>
      </w:r>
      <w:r w:rsidRPr="00551EF5">
        <w:rPr>
          <w:rFonts w:asciiTheme="minorHAnsi" w:hAnsiTheme="minorHAnsi"/>
          <w:b/>
          <w:sz w:val="20"/>
        </w:rPr>
        <w:t xml:space="preserve"> </w:t>
      </w:r>
      <w:r w:rsidR="007267E1" w:rsidRPr="00551EF5">
        <w:rPr>
          <w:rFonts w:asciiTheme="minorHAnsi" w:hAnsiTheme="minorHAnsi"/>
          <w:b/>
          <w:sz w:val="20"/>
        </w:rPr>
        <w:t xml:space="preserve"> </w:t>
      </w:r>
    </w:p>
    <w:p w:rsidR="00AB4E9A" w:rsidRPr="00551EF5" w:rsidRDefault="00D7737E" w:rsidP="00AB4E9A">
      <w:pPr>
        <w:ind w:left="1440"/>
        <w:rPr>
          <w:rFonts w:asciiTheme="minorHAnsi" w:hAnsiTheme="minorHAnsi"/>
          <w:sz w:val="20"/>
        </w:rPr>
      </w:pPr>
      <w:r w:rsidRPr="00551EF5">
        <w:rPr>
          <w:rFonts w:asciiTheme="minorHAnsi" w:hAnsiTheme="minorHAnsi"/>
          <w:sz w:val="20"/>
        </w:rPr>
        <w:t>No Report</w:t>
      </w:r>
    </w:p>
    <w:p w:rsidR="00615F80" w:rsidRPr="00551EF5" w:rsidRDefault="00615F80" w:rsidP="00AB4E9A">
      <w:pPr>
        <w:pStyle w:val="BodyText"/>
        <w:ind w:left="1440"/>
        <w:rPr>
          <w:rFonts w:asciiTheme="minorHAnsi" w:hAnsiTheme="minorHAnsi"/>
          <w:sz w:val="20"/>
        </w:rPr>
      </w:pPr>
    </w:p>
    <w:p w:rsidR="007D046D" w:rsidRPr="00551EF5" w:rsidRDefault="007D046D">
      <w:pPr>
        <w:pStyle w:val="BodyText"/>
        <w:rPr>
          <w:rFonts w:asciiTheme="minorHAnsi" w:hAnsiTheme="minorHAnsi"/>
          <w:sz w:val="20"/>
        </w:rPr>
      </w:pPr>
    </w:p>
    <w:p w:rsidR="00AF444C" w:rsidRPr="00551EF5" w:rsidRDefault="00772BDD" w:rsidP="00551EF5">
      <w:pPr>
        <w:pStyle w:val="BodyText"/>
        <w:numPr>
          <w:ilvl w:val="0"/>
          <w:numId w:val="6"/>
        </w:numPr>
        <w:rPr>
          <w:rFonts w:asciiTheme="minorHAnsi" w:hAnsiTheme="minorHAnsi"/>
          <w:b/>
          <w:sz w:val="20"/>
          <w:u w:val="single"/>
        </w:rPr>
      </w:pPr>
      <w:r w:rsidRPr="00551EF5">
        <w:rPr>
          <w:rFonts w:asciiTheme="minorHAnsi" w:hAnsiTheme="minorHAnsi"/>
          <w:b/>
          <w:sz w:val="20"/>
          <w:u w:val="single"/>
        </w:rPr>
        <w:t xml:space="preserve">Chief </w:t>
      </w:r>
      <w:r w:rsidR="00D140B0" w:rsidRPr="00551EF5">
        <w:rPr>
          <w:rFonts w:asciiTheme="minorHAnsi" w:hAnsiTheme="minorHAnsi"/>
          <w:b/>
          <w:sz w:val="20"/>
          <w:u w:val="single"/>
        </w:rPr>
        <w:t>Negotiator</w:t>
      </w:r>
      <w:r w:rsidRPr="00551EF5">
        <w:rPr>
          <w:rFonts w:asciiTheme="minorHAnsi" w:hAnsiTheme="minorHAnsi"/>
          <w:b/>
          <w:sz w:val="20"/>
          <w:u w:val="single"/>
        </w:rPr>
        <w:t xml:space="preserve"> Report – Dave Brown:</w:t>
      </w:r>
    </w:p>
    <w:p w:rsidR="00D7737E" w:rsidRPr="00551EF5" w:rsidRDefault="00D7737E" w:rsidP="00551EF5">
      <w:pPr>
        <w:ind w:left="1440"/>
        <w:rPr>
          <w:rFonts w:asciiTheme="minorHAnsi" w:hAnsiTheme="minorHAnsi"/>
          <w:sz w:val="20"/>
        </w:rPr>
      </w:pPr>
      <w:r w:rsidRPr="00551EF5">
        <w:rPr>
          <w:rFonts w:asciiTheme="minorHAnsi" w:hAnsiTheme="minorHAnsi"/>
          <w:sz w:val="20"/>
        </w:rPr>
        <w:t>There will be a healthcare change. There is now an opt-out form that we should make constituents aware of.  The form allows one to opt out entirely from District medical insurance if you show you have another source of insurance or you can switch to Kaiser. Current Kaiser members can’t switch until the next open enrollment period. CCFA and CSEA voted to make the change effective May 1. There are ongoing conversations with the district re: Health Sciences Lab LHE and reps should get an update shortly.</w:t>
      </w:r>
    </w:p>
    <w:p w:rsidR="00AF444C" w:rsidRPr="00551EF5" w:rsidRDefault="00AF444C" w:rsidP="004A4F3F">
      <w:pPr>
        <w:pStyle w:val="BodyText"/>
        <w:rPr>
          <w:rFonts w:asciiTheme="minorHAnsi" w:hAnsiTheme="minorHAnsi"/>
          <w:b/>
          <w:sz w:val="20"/>
          <w:u w:val="single"/>
        </w:rPr>
      </w:pPr>
    </w:p>
    <w:p w:rsidR="00772BDD" w:rsidRPr="00551EF5" w:rsidRDefault="00772BDD" w:rsidP="00772BDD">
      <w:pPr>
        <w:pStyle w:val="BodyText"/>
        <w:ind w:left="1440"/>
        <w:rPr>
          <w:rFonts w:asciiTheme="minorHAnsi" w:hAnsiTheme="minorHAnsi"/>
          <w:b/>
          <w:sz w:val="20"/>
          <w:u w:val="single"/>
        </w:rPr>
      </w:pPr>
    </w:p>
    <w:p w:rsidR="007D046D" w:rsidRPr="00551EF5" w:rsidRDefault="007D046D" w:rsidP="00772BDD">
      <w:pPr>
        <w:pStyle w:val="BodyText"/>
        <w:numPr>
          <w:ilvl w:val="0"/>
          <w:numId w:val="6"/>
        </w:numPr>
        <w:rPr>
          <w:rFonts w:asciiTheme="minorHAnsi" w:hAnsiTheme="minorHAnsi"/>
          <w:b/>
          <w:sz w:val="20"/>
          <w:u w:val="single"/>
        </w:rPr>
      </w:pPr>
      <w:r w:rsidRPr="00551EF5">
        <w:rPr>
          <w:rFonts w:asciiTheme="minorHAnsi" w:hAnsiTheme="minorHAnsi"/>
          <w:b/>
          <w:sz w:val="20"/>
          <w:u w:val="single"/>
        </w:rPr>
        <w:t xml:space="preserve">Secretary’s Report – </w:t>
      </w:r>
      <w:r w:rsidR="006C2C7C" w:rsidRPr="00551EF5">
        <w:rPr>
          <w:rFonts w:asciiTheme="minorHAnsi" w:hAnsiTheme="minorHAnsi"/>
          <w:b/>
          <w:sz w:val="20"/>
          <w:u w:val="single"/>
        </w:rPr>
        <w:t>Stephanie Yee</w:t>
      </w:r>
      <w:r w:rsidRPr="00551EF5">
        <w:rPr>
          <w:rFonts w:asciiTheme="minorHAnsi" w:hAnsiTheme="minorHAnsi"/>
          <w:b/>
          <w:sz w:val="20"/>
          <w:u w:val="single"/>
        </w:rPr>
        <w:t>:</w:t>
      </w:r>
    </w:p>
    <w:p w:rsidR="006F0B77" w:rsidRPr="00551EF5" w:rsidRDefault="00D7737E" w:rsidP="00D7737E">
      <w:pPr>
        <w:pStyle w:val="BodyText"/>
        <w:ind w:left="1440"/>
        <w:rPr>
          <w:rFonts w:asciiTheme="minorHAnsi" w:hAnsiTheme="minorHAnsi"/>
          <w:sz w:val="20"/>
        </w:rPr>
      </w:pPr>
      <w:r w:rsidRPr="00551EF5">
        <w:rPr>
          <w:rFonts w:asciiTheme="minorHAnsi" w:hAnsiTheme="minorHAnsi"/>
          <w:sz w:val="20"/>
        </w:rPr>
        <w:t xml:space="preserve">The Spring Newsletter is ready for distribution. Stephanie asks the reps if there is a preference to put labels on the newsletter and send through campus mail OR if the reps can distribute in the mailboxes for the division. The group decided it would be ok to put in mailboxes. Stephanie gave each </w:t>
      </w:r>
      <w:r w:rsidR="00174CE6">
        <w:rPr>
          <w:rFonts w:asciiTheme="minorHAnsi" w:hAnsiTheme="minorHAnsi"/>
          <w:sz w:val="20"/>
        </w:rPr>
        <w:t xml:space="preserve">of the </w:t>
      </w:r>
      <w:r w:rsidRPr="00551EF5">
        <w:rPr>
          <w:rFonts w:asciiTheme="minorHAnsi" w:hAnsiTheme="minorHAnsi"/>
          <w:sz w:val="20"/>
        </w:rPr>
        <w:t>reps</w:t>
      </w:r>
      <w:r w:rsidR="00174CE6">
        <w:rPr>
          <w:rFonts w:asciiTheme="minorHAnsi" w:hAnsiTheme="minorHAnsi"/>
          <w:sz w:val="20"/>
        </w:rPr>
        <w:t xml:space="preserve"> present</w:t>
      </w:r>
      <w:r w:rsidRPr="00551EF5">
        <w:rPr>
          <w:rFonts w:asciiTheme="minorHAnsi" w:hAnsiTheme="minorHAnsi"/>
          <w:sz w:val="20"/>
        </w:rPr>
        <w:t xml:space="preserve"> a packet of newsletter per the number of faculty in that area. Gerhard took the stack for college Nurse and </w:t>
      </w:r>
      <w:r w:rsidR="00D175E8" w:rsidRPr="00551EF5">
        <w:rPr>
          <w:rFonts w:asciiTheme="minorHAnsi" w:hAnsiTheme="minorHAnsi"/>
          <w:sz w:val="20"/>
        </w:rPr>
        <w:t xml:space="preserve">Business. </w:t>
      </w:r>
    </w:p>
    <w:p w:rsidR="006F0B77" w:rsidRPr="00551EF5" w:rsidRDefault="006F0B77" w:rsidP="006F0B77">
      <w:pPr>
        <w:pStyle w:val="BodyText"/>
        <w:ind w:left="1080"/>
        <w:rPr>
          <w:rFonts w:asciiTheme="minorHAnsi" w:hAnsiTheme="minorHAnsi"/>
          <w:b/>
          <w:sz w:val="20"/>
        </w:rPr>
      </w:pPr>
    </w:p>
    <w:p w:rsidR="00396C11" w:rsidRPr="00551EF5" w:rsidRDefault="007D046D" w:rsidP="00F8287A">
      <w:pPr>
        <w:pStyle w:val="BodyText"/>
        <w:numPr>
          <w:ilvl w:val="0"/>
          <w:numId w:val="6"/>
        </w:numPr>
        <w:rPr>
          <w:rFonts w:asciiTheme="minorHAnsi" w:hAnsiTheme="minorHAnsi"/>
          <w:b/>
          <w:sz w:val="20"/>
        </w:rPr>
      </w:pPr>
      <w:r w:rsidRPr="00551EF5">
        <w:rPr>
          <w:rFonts w:asciiTheme="minorHAnsi" w:hAnsiTheme="minorHAnsi"/>
          <w:b/>
          <w:sz w:val="20"/>
          <w:u w:val="single"/>
        </w:rPr>
        <w:t xml:space="preserve">Treasurer’s Report – </w:t>
      </w:r>
      <w:r w:rsidR="006C2C7C" w:rsidRPr="00551EF5">
        <w:rPr>
          <w:rFonts w:asciiTheme="minorHAnsi" w:hAnsiTheme="minorHAnsi"/>
          <w:b/>
          <w:sz w:val="20"/>
          <w:u w:val="single"/>
        </w:rPr>
        <w:t>Dave Ryba</w:t>
      </w:r>
      <w:r w:rsidRPr="00551EF5">
        <w:rPr>
          <w:rFonts w:asciiTheme="minorHAnsi" w:hAnsiTheme="minorHAnsi"/>
          <w:b/>
          <w:sz w:val="20"/>
          <w:u w:val="single"/>
        </w:rPr>
        <w:t>:</w:t>
      </w:r>
      <w:r w:rsidRPr="00551EF5">
        <w:rPr>
          <w:rFonts w:asciiTheme="minorHAnsi" w:hAnsiTheme="minorHAnsi"/>
          <w:b/>
          <w:sz w:val="20"/>
        </w:rPr>
        <w:t xml:space="preserve"> </w:t>
      </w:r>
    </w:p>
    <w:p w:rsidR="00AB4E9A" w:rsidRPr="00551EF5" w:rsidRDefault="00D175E8" w:rsidP="00AB4E9A">
      <w:pPr>
        <w:pStyle w:val="ListParagraph"/>
        <w:ind w:left="1440"/>
        <w:rPr>
          <w:rFonts w:asciiTheme="minorHAnsi" w:hAnsiTheme="minorHAnsi"/>
          <w:sz w:val="20"/>
        </w:rPr>
      </w:pPr>
      <w:proofErr w:type="spellStart"/>
      <w:r w:rsidRPr="00551EF5">
        <w:rPr>
          <w:rFonts w:asciiTheme="minorHAnsi" w:hAnsiTheme="minorHAnsi"/>
          <w:sz w:val="20"/>
        </w:rPr>
        <w:t>D.Ryba</w:t>
      </w:r>
      <w:proofErr w:type="spellEnd"/>
      <w:r w:rsidRPr="00551EF5">
        <w:rPr>
          <w:rFonts w:asciiTheme="minorHAnsi" w:hAnsiTheme="minorHAnsi"/>
          <w:sz w:val="20"/>
        </w:rPr>
        <w:t xml:space="preserve"> distributed the budget report. Ryba wanted to highlight the box on the front and back. He wants people to look at how much we have spent so far but some have not yet done MES reimbursement and there are also pending grievances so that is not yet reflected. There will be things that show up last fall in spring and it is a work in progress. We want to make sure expenditures line up and the goal is to make spending more meaningful. We give about $100 from our checks to CTA and CTA sends money to the local, NEA etc. They do that ten times a year. Our most recent deposit of 16k went in through ACH and we are missing the January check and another check. Hopefully we will clear up things in the past, but an electronic system will help vs. mailing in checks. There are people who spend money such as </w:t>
      </w:r>
      <w:proofErr w:type="spellStart"/>
      <w:r w:rsidRPr="00551EF5">
        <w:rPr>
          <w:rFonts w:asciiTheme="minorHAnsi" w:hAnsiTheme="minorHAnsi"/>
          <w:sz w:val="20"/>
        </w:rPr>
        <w:t>eboard</w:t>
      </w:r>
      <w:proofErr w:type="spellEnd"/>
      <w:r w:rsidRPr="00551EF5">
        <w:rPr>
          <w:rFonts w:asciiTheme="minorHAnsi" w:hAnsiTheme="minorHAnsi"/>
          <w:sz w:val="20"/>
        </w:rPr>
        <w:t xml:space="preserve">, and hints that if </w:t>
      </w:r>
      <w:r w:rsidRPr="00551EF5">
        <w:rPr>
          <w:rFonts w:asciiTheme="minorHAnsi" w:hAnsiTheme="minorHAnsi"/>
          <w:sz w:val="20"/>
        </w:rPr>
        <w:lastRenderedPageBreak/>
        <w:t>people can submit expenses in a timely fashion it is easier to balance budget. He suggests that it is a good time to plan for next year’s spending via the budget committee. Terry asked to clarify some of the expenditures and Ryba said the webpage is $400 and the newsletter printing cost is $300. Not huge dollars, but an estimate of spending.</w:t>
      </w:r>
    </w:p>
    <w:p w:rsidR="00F8287A" w:rsidRPr="00551EF5" w:rsidRDefault="00F8287A" w:rsidP="00515ED4">
      <w:pPr>
        <w:rPr>
          <w:rFonts w:asciiTheme="minorHAnsi" w:hAnsiTheme="minorHAnsi"/>
          <w:sz w:val="20"/>
        </w:rPr>
      </w:pPr>
    </w:p>
    <w:p w:rsidR="004C2DAB" w:rsidRPr="00551EF5" w:rsidRDefault="00F8287A" w:rsidP="004C2DAB">
      <w:pPr>
        <w:pStyle w:val="BodyText"/>
        <w:numPr>
          <w:ilvl w:val="0"/>
          <w:numId w:val="6"/>
        </w:numPr>
        <w:rPr>
          <w:rFonts w:asciiTheme="minorHAnsi" w:hAnsiTheme="minorHAnsi"/>
          <w:b/>
          <w:sz w:val="20"/>
          <w:u w:val="single"/>
        </w:rPr>
      </w:pPr>
      <w:r w:rsidRPr="00551EF5">
        <w:rPr>
          <w:rFonts w:asciiTheme="minorHAnsi" w:hAnsiTheme="minorHAnsi"/>
          <w:b/>
          <w:sz w:val="20"/>
          <w:u w:val="single"/>
        </w:rPr>
        <w:t xml:space="preserve">Past President’s Report – Justina Rivadeneyra:  </w:t>
      </w:r>
    </w:p>
    <w:p w:rsidR="00F8287A" w:rsidRPr="00551EF5" w:rsidRDefault="00F8287A" w:rsidP="004C2DAB">
      <w:pPr>
        <w:pStyle w:val="BodyText"/>
        <w:ind w:left="1440"/>
        <w:rPr>
          <w:rFonts w:asciiTheme="minorHAnsi" w:hAnsiTheme="minorHAnsi"/>
          <w:b/>
          <w:sz w:val="20"/>
          <w:u w:val="single"/>
        </w:rPr>
      </w:pPr>
      <w:r w:rsidRPr="00551EF5">
        <w:rPr>
          <w:rFonts w:asciiTheme="minorHAnsi" w:hAnsiTheme="minorHAnsi"/>
          <w:sz w:val="20"/>
        </w:rPr>
        <w:t>No report</w:t>
      </w:r>
    </w:p>
    <w:p w:rsidR="00F8287A" w:rsidRPr="00551EF5" w:rsidRDefault="00F8287A" w:rsidP="00515ED4">
      <w:pPr>
        <w:rPr>
          <w:rFonts w:asciiTheme="minorHAnsi" w:hAnsiTheme="minorHAnsi"/>
          <w:sz w:val="20"/>
        </w:rPr>
      </w:pPr>
    </w:p>
    <w:p w:rsidR="00F8287A" w:rsidRPr="00551EF5" w:rsidRDefault="00F8287A" w:rsidP="00F8287A">
      <w:pPr>
        <w:pStyle w:val="BodyText"/>
        <w:numPr>
          <w:ilvl w:val="0"/>
          <w:numId w:val="6"/>
        </w:numPr>
        <w:rPr>
          <w:rFonts w:asciiTheme="minorHAnsi" w:hAnsiTheme="minorHAnsi"/>
          <w:b/>
          <w:sz w:val="20"/>
        </w:rPr>
      </w:pPr>
      <w:r w:rsidRPr="00551EF5">
        <w:rPr>
          <w:rFonts w:asciiTheme="minorHAnsi" w:hAnsiTheme="minorHAnsi"/>
          <w:b/>
          <w:sz w:val="20"/>
          <w:u w:val="single"/>
        </w:rPr>
        <w:t>Senate Liaison – John Fincher:</w:t>
      </w:r>
    </w:p>
    <w:p w:rsidR="00D175E8" w:rsidRPr="00551EF5" w:rsidRDefault="00D175E8" w:rsidP="00D175E8">
      <w:pPr>
        <w:pStyle w:val="ListParagraph"/>
        <w:ind w:left="1440"/>
        <w:rPr>
          <w:rFonts w:asciiTheme="minorHAnsi" w:hAnsiTheme="minorHAnsi"/>
          <w:sz w:val="20"/>
        </w:rPr>
      </w:pPr>
      <w:r w:rsidRPr="00551EF5">
        <w:rPr>
          <w:rFonts w:asciiTheme="minorHAnsi" w:hAnsiTheme="minorHAnsi"/>
          <w:sz w:val="20"/>
        </w:rPr>
        <w:t xml:space="preserve">Get involved in the Master Plan and redesign of the campus. Think about whatever your program needs such as classrooms, buildings etc. It is </w:t>
      </w:r>
      <w:proofErr w:type="spellStart"/>
      <w:r w:rsidRPr="00551EF5">
        <w:rPr>
          <w:rFonts w:asciiTheme="minorHAnsi" w:hAnsiTheme="minorHAnsi"/>
          <w:sz w:val="20"/>
        </w:rPr>
        <w:t>wishlist</w:t>
      </w:r>
      <w:proofErr w:type="spellEnd"/>
      <w:r w:rsidRPr="00551EF5">
        <w:rPr>
          <w:rFonts w:asciiTheme="minorHAnsi" w:hAnsiTheme="minorHAnsi"/>
          <w:sz w:val="20"/>
        </w:rPr>
        <w:t xml:space="preserve"> time. The BOT would like to float another bond issue. Our neighbors to the south passed a half a billion dollar bond. </w:t>
      </w:r>
    </w:p>
    <w:p w:rsidR="00CE732E" w:rsidRPr="00551EF5" w:rsidRDefault="00CE732E" w:rsidP="00CE732E">
      <w:pPr>
        <w:ind w:left="1080"/>
        <w:rPr>
          <w:rFonts w:asciiTheme="minorHAnsi" w:hAnsiTheme="minorHAnsi"/>
          <w:b/>
          <w:sz w:val="20"/>
        </w:rPr>
      </w:pPr>
    </w:p>
    <w:p w:rsidR="001168C3" w:rsidRPr="00551EF5" w:rsidRDefault="00CE732E" w:rsidP="001168C3">
      <w:pPr>
        <w:numPr>
          <w:ilvl w:val="0"/>
          <w:numId w:val="6"/>
        </w:numPr>
        <w:rPr>
          <w:rFonts w:asciiTheme="minorHAnsi" w:hAnsiTheme="minorHAnsi"/>
          <w:b/>
          <w:sz w:val="20"/>
        </w:rPr>
      </w:pPr>
      <w:r w:rsidRPr="00551EF5">
        <w:rPr>
          <w:rFonts w:asciiTheme="minorHAnsi" w:hAnsiTheme="minorHAnsi"/>
          <w:b/>
          <w:sz w:val="20"/>
          <w:u w:val="single" w:color="000000"/>
        </w:rPr>
        <w:t>Standing Committee Reports</w:t>
      </w:r>
      <w:r w:rsidRPr="00551EF5">
        <w:rPr>
          <w:rFonts w:asciiTheme="minorHAnsi" w:hAnsiTheme="minorHAnsi"/>
          <w:b/>
          <w:sz w:val="20"/>
        </w:rPr>
        <w:t>:</w:t>
      </w:r>
    </w:p>
    <w:p w:rsidR="001168C3" w:rsidRPr="00551EF5" w:rsidRDefault="001168C3" w:rsidP="001168C3">
      <w:pPr>
        <w:rPr>
          <w:rFonts w:asciiTheme="minorHAnsi" w:hAnsiTheme="minorHAnsi"/>
          <w:sz w:val="20"/>
        </w:rPr>
      </w:pPr>
    </w:p>
    <w:p w:rsidR="00D175E8" w:rsidRPr="00551EF5" w:rsidRDefault="00D175E8" w:rsidP="00654806">
      <w:pPr>
        <w:ind w:left="720" w:firstLine="720"/>
        <w:rPr>
          <w:rFonts w:asciiTheme="minorHAnsi" w:hAnsiTheme="minorHAnsi"/>
          <w:b/>
          <w:i/>
          <w:sz w:val="20"/>
        </w:rPr>
      </w:pPr>
      <w:r w:rsidRPr="00551EF5">
        <w:rPr>
          <w:rFonts w:asciiTheme="minorHAnsi" w:hAnsiTheme="minorHAnsi"/>
          <w:b/>
          <w:i/>
          <w:sz w:val="20"/>
        </w:rPr>
        <w:t>Contract Committee:</w:t>
      </w:r>
    </w:p>
    <w:p w:rsidR="00D175E8" w:rsidRPr="00551EF5" w:rsidRDefault="00D175E8" w:rsidP="00D175E8">
      <w:pPr>
        <w:ind w:left="1440"/>
        <w:rPr>
          <w:rFonts w:asciiTheme="minorHAnsi" w:hAnsiTheme="minorHAnsi"/>
          <w:sz w:val="20"/>
        </w:rPr>
      </w:pPr>
      <w:r w:rsidRPr="00551EF5">
        <w:rPr>
          <w:rFonts w:asciiTheme="minorHAnsi" w:hAnsiTheme="minorHAnsi"/>
          <w:sz w:val="20"/>
        </w:rPr>
        <w:t xml:space="preserve">The District is beginning to move re: LHE for Health Sciences. Brown asked if 45 minute appointments are working for Counseling. Other small items of business in Article 3.8 speak to the maintenance of our contract – agency fee. Agency fee is now against the law and faculty can leave the union and be protected by the union. </w:t>
      </w:r>
    </w:p>
    <w:p w:rsidR="00D175E8" w:rsidRPr="00551EF5" w:rsidRDefault="00D175E8" w:rsidP="00654806">
      <w:pPr>
        <w:ind w:left="720" w:firstLine="720"/>
        <w:rPr>
          <w:rFonts w:asciiTheme="minorHAnsi" w:hAnsiTheme="minorHAnsi"/>
          <w:sz w:val="20"/>
        </w:rPr>
      </w:pPr>
    </w:p>
    <w:p w:rsidR="00D175E8" w:rsidRPr="00551EF5" w:rsidRDefault="00D175E8" w:rsidP="00654806">
      <w:pPr>
        <w:ind w:left="720" w:firstLine="720"/>
        <w:rPr>
          <w:rFonts w:asciiTheme="minorHAnsi" w:hAnsiTheme="minorHAnsi"/>
          <w:b/>
          <w:i/>
          <w:sz w:val="20"/>
        </w:rPr>
      </w:pPr>
      <w:r w:rsidRPr="00551EF5">
        <w:rPr>
          <w:rFonts w:asciiTheme="minorHAnsi" w:hAnsiTheme="minorHAnsi"/>
          <w:b/>
          <w:i/>
          <w:sz w:val="20"/>
        </w:rPr>
        <w:t>Grievance Committee:</w:t>
      </w:r>
    </w:p>
    <w:p w:rsidR="00D175E8" w:rsidRPr="00551EF5" w:rsidRDefault="00D175E8" w:rsidP="00D175E8">
      <w:pPr>
        <w:ind w:left="1440"/>
        <w:rPr>
          <w:rFonts w:asciiTheme="minorHAnsi" w:hAnsiTheme="minorHAnsi"/>
          <w:sz w:val="20"/>
        </w:rPr>
      </w:pPr>
      <w:r w:rsidRPr="00551EF5">
        <w:rPr>
          <w:rFonts w:asciiTheme="minorHAnsi" w:hAnsiTheme="minorHAnsi"/>
          <w:sz w:val="20"/>
        </w:rPr>
        <w:t xml:space="preserve">Arbitration coming up on April 4. Next rep council meeting Gerhard will try to report what he can. Fiscal costs have yet to be determined. </w:t>
      </w:r>
    </w:p>
    <w:p w:rsidR="00D175E8" w:rsidRPr="00551EF5" w:rsidRDefault="00D175E8" w:rsidP="00654806">
      <w:pPr>
        <w:ind w:left="720" w:firstLine="720"/>
        <w:rPr>
          <w:rFonts w:asciiTheme="minorHAnsi" w:hAnsiTheme="minorHAnsi"/>
          <w:sz w:val="20"/>
        </w:rPr>
      </w:pPr>
    </w:p>
    <w:p w:rsidR="00654806" w:rsidRPr="00551EF5" w:rsidRDefault="00654806" w:rsidP="00654806">
      <w:pPr>
        <w:ind w:left="720" w:firstLine="720"/>
        <w:rPr>
          <w:rFonts w:asciiTheme="minorHAnsi" w:hAnsiTheme="minorHAnsi"/>
          <w:sz w:val="20"/>
        </w:rPr>
      </w:pPr>
      <w:r w:rsidRPr="00551EF5">
        <w:rPr>
          <w:rFonts w:asciiTheme="minorHAnsi" w:hAnsiTheme="minorHAnsi"/>
          <w:b/>
          <w:i/>
          <w:sz w:val="20"/>
        </w:rPr>
        <w:t xml:space="preserve">Membership Engagement </w:t>
      </w:r>
      <w:r w:rsidR="00CE732E" w:rsidRPr="00551EF5">
        <w:rPr>
          <w:rFonts w:asciiTheme="minorHAnsi" w:hAnsiTheme="minorHAnsi"/>
          <w:b/>
          <w:i/>
          <w:sz w:val="20"/>
        </w:rPr>
        <w:t>Committee</w:t>
      </w:r>
      <w:r w:rsidR="00CE732E" w:rsidRPr="00551EF5">
        <w:rPr>
          <w:rFonts w:asciiTheme="minorHAnsi" w:hAnsiTheme="minorHAnsi"/>
          <w:sz w:val="20"/>
        </w:rPr>
        <w:t xml:space="preserve">:  </w:t>
      </w:r>
    </w:p>
    <w:p w:rsidR="00D175E8" w:rsidRPr="00551EF5" w:rsidRDefault="00D175E8" w:rsidP="00D175E8">
      <w:pPr>
        <w:ind w:left="1440"/>
        <w:rPr>
          <w:rFonts w:asciiTheme="minorHAnsi" w:hAnsiTheme="minorHAnsi"/>
          <w:sz w:val="20"/>
        </w:rPr>
      </w:pPr>
      <w:r w:rsidRPr="00551EF5">
        <w:rPr>
          <w:rFonts w:asciiTheme="minorHAnsi" w:hAnsiTheme="minorHAnsi"/>
          <w:sz w:val="20"/>
        </w:rPr>
        <w:t xml:space="preserve">Terry asks if we can attend of the STRS workshop for retirees (closer to retirement) on Wednesday April 3. Justina hopes for at least 30 </w:t>
      </w:r>
      <w:proofErr w:type="gramStart"/>
      <w:r w:rsidRPr="00551EF5">
        <w:rPr>
          <w:rFonts w:asciiTheme="minorHAnsi" w:hAnsiTheme="minorHAnsi"/>
          <w:sz w:val="20"/>
        </w:rPr>
        <w:t>faculty</w:t>
      </w:r>
      <w:proofErr w:type="gramEnd"/>
      <w:r w:rsidRPr="00551EF5">
        <w:rPr>
          <w:rFonts w:asciiTheme="minorHAnsi" w:hAnsiTheme="minorHAnsi"/>
          <w:sz w:val="20"/>
        </w:rPr>
        <w:t xml:space="preserve">. A new hires workshop will occur in May. The event is hosted by FLI and the presenter will be well versed enough to answer all questions. Terry said if there are questions we should direct them to Carolyn or Justina. </w:t>
      </w:r>
    </w:p>
    <w:p w:rsidR="00515ED4" w:rsidRPr="00551EF5" w:rsidRDefault="00515ED4" w:rsidP="004C2DAB">
      <w:pPr>
        <w:rPr>
          <w:rFonts w:asciiTheme="minorHAnsi" w:hAnsiTheme="minorHAnsi"/>
          <w:sz w:val="20"/>
        </w:rPr>
      </w:pPr>
    </w:p>
    <w:p w:rsidR="00515ED4" w:rsidRPr="00551EF5" w:rsidRDefault="00515ED4" w:rsidP="00D140B0">
      <w:pPr>
        <w:pStyle w:val="ListParagraph"/>
        <w:numPr>
          <w:ilvl w:val="0"/>
          <w:numId w:val="6"/>
        </w:numPr>
        <w:spacing w:after="3" w:line="259" w:lineRule="auto"/>
        <w:rPr>
          <w:rFonts w:asciiTheme="minorHAnsi" w:hAnsiTheme="minorHAnsi"/>
          <w:b/>
          <w:sz w:val="20"/>
        </w:rPr>
      </w:pPr>
      <w:r w:rsidRPr="00551EF5">
        <w:rPr>
          <w:rFonts w:asciiTheme="minorHAnsi" w:hAnsiTheme="minorHAnsi"/>
          <w:b/>
          <w:sz w:val="20"/>
          <w:u w:val="single" w:color="000000"/>
        </w:rPr>
        <w:t>Ad Hoc Committee Reports</w:t>
      </w:r>
      <w:r w:rsidRPr="00551EF5">
        <w:rPr>
          <w:rFonts w:asciiTheme="minorHAnsi" w:hAnsiTheme="minorHAnsi"/>
          <w:b/>
          <w:sz w:val="20"/>
        </w:rPr>
        <w:t xml:space="preserve"> </w:t>
      </w:r>
    </w:p>
    <w:p w:rsidR="00CE732E" w:rsidRPr="00551EF5" w:rsidRDefault="00D140B0" w:rsidP="00CE732E">
      <w:pPr>
        <w:spacing w:after="3" w:line="259" w:lineRule="auto"/>
        <w:ind w:left="1440"/>
        <w:rPr>
          <w:rFonts w:asciiTheme="minorHAnsi" w:hAnsiTheme="minorHAnsi"/>
          <w:sz w:val="20"/>
        </w:rPr>
      </w:pPr>
      <w:r w:rsidRPr="00551EF5">
        <w:rPr>
          <w:rFonts w:asciiTheme="minorHAnsi" w:hAnsiTheme="minorHAnsi"/>
          <w:sz w:val="20"/>
        </w:rPr>
        <w:t>None</w:t>
      </w:r>
    </w:p>
    <w:p w:rsidR="00A57735" w:rsidRPr="00551EF5" w:rsidRDefault="00A57735">
      <w:pPr>
        <w:pStyle w:val="BodyText"/>
        <w:rPr>
          <w:rFonts w:asciiTheme="minorHAnsi" w:hAnsiTheme="minorHAnsi"/>
          <w:sz w:val="20"/>
        </w:rPr>
      </w:pPr>
    </w:p>
    <w:p w:rsidR="00BE0C5D" w:rsidRPr="00551EF5" w:rsidRDefault="00F8287A" w:rsidP="00D140B0">
      <w:pPr>
        <w:pStyle w:val="BodyText"/>
        <w:numPr>
          <w:ilvl w:val="0"/>
          <w:numId w:val="5"/>
        </w:numPr>
        <w:rPr>
          <w:rFonts w:asciiTheme="minorHAnsi" w:hAnsiTheme="minorHAnsi"/>
          <w:b/>
          <w:sz w:val="20"/>
          <w:u w:val="single"/>
        </w:rPr>
      </w:pPr>
      <w:r w:rsidRPr="00551EF5">
        <w:rPr>
          <w:rFonts w:asciiTheme="minorHAnsi" w:hAnsiTheme="minorHAnsi"/>
          <w:b/>
          <w:sz w:val="20"/>
          <w:u w:val="single"/>
        </w:rPr>
        <w:t>OLD BUSINESS</w:t>
      </w:r>
      <w:r w:rsidR="007D046D" w:rsidRPr="00551EF5">
        <w:rPr>
          <w:rFonts w:asciiTheme="minorHAnsi" w:hAnsiTheme="minorHAnsi"/>
          <w:b/>
          <w:sz w:val="20"/>
        </w:rPr>
        <w:t xml:space="preserve">: </w:t>
      </w:r>
    </w:p>
    <w:p w:rsidR="00654806" w:rsidRPr="00551EF5" w:rsidRDefault="00AB4E9A" w:rsidP="00D140B0">
      <w:pPr>
        <w:pStyle w:val="BodyText"/>
        <w:ind w:left="1080" w:firstLine="360"/>
        <w:rPr>
          <w:rFonts w:asciiTheme="minorHAnsi" w:hAnsiTheme="minorHAnsi"/>
          <w:sz w:val="20"/>
        </w:rPr>
      </w:pPr>
      <w:r w:rsidRPr="00551EF5">
        <w:rPr>
          <w:rFonts w:asciiTheme="minorHAnsi" w:hAnsiTheme="minorHAnsi"/>
          <w:sz w:val="20"/>
        </w:rPr>
        <w:t>None</w:t>
      </w:r>
    </w:p>
    <w:p w:rsidR="00515ED4" w:rsidRPr="00551EF5" w:rsidRDefault="00515ED4" w:rsidP="00F8287A">
      <w:pPr>
        <w:ind w:left="720"/>
        <w:rPr>
          <w:rFonts w:asciiTheme="minorHAnsi" w:hAnsiTheme="minorHAnsi"/>
          <w:sz w:val="20"/>
        </w:rPr>
      </w:pPr>
    </w:p>
    <w:p w:rsidR="00F8287A" w:rsidRPr="00551EF5" w:rsidRDefault="00F8287A" w:rsidP="00F8287A">
      <w:pPr>
        <w:pStyle w:val="BodyText"/>
        <w:numPr>
          <w:ilvl w:val="0"/>
          <w:numId w:val="5"/>
        </w:numPr>
        <w:rPr>
          <w:rFonts w:asciiTheme="minorHAnsi" w:hAnsiTheme="minorHAnsi"/>
          <w:b/>
          <w:sz w:val="20"/>
        </w:rPr>
      </w:pPr>
      <w:r w:rsidRPr="00551EF5">
        <w:rPr>
          <w:rFonts w:asciiTheme="minorHAnsi" w:hAnsiTheme="minorHAnsi"/>
          <w:b/>
          <w:sz w:val="20"/>
          <w:u w:val="single"/>
        </w:rPr>
        <w:t>NEW</w:t>
      </w:r>
      <w:r w:rsidR="00C16CDC" w:rsidRPr="00551EF5">
        <w:rPr>
          <w:rFonts w:asciiTheme="minorHAnsi" w:hAnsiTheme="minorHAnsi"/>
          <w:b/>
          <w:sz w:val="20"/>
          <w:u w:val="single"/>
        </w:rPr>
        <w:t xml:space="preserve"> BUSINESS</w:t>
      </w:r>
      <w:r w:rsidRPr="00551EF5">
        <w:rPr>
          <w:rFonts w:asciiTheme="minorHAnsi" w:hAnsiTheme="minorHAnsi"/>
          <w:b/>
          <w:sz w:val="20"/>
        </w:rPr>
        <w:t xml:space="preserve">: </w:t>
      </w:r>
    </w:p>
    <w:p w:rsidR="00C16CDC" w:rsidRPr="00551EF5" w:rsidRDefault="00C16CDC" w:rsidP="00D140B0">
      <w:pPr>
        <w:pStyle w:val="BodyText"/>
        <w:rPr>
          <w:rFonts w:asciiTheme="minorHAnsi" w:hAnsiTheme="minorHAnsi"/>
          <w:sz w:val="20"/>
        </w:rPr>
      </w:pPr>
    </w:p>
    <w:p w:rsidR="00D175E8" w:rsidRPr="00551EF5" w:rsidRDefault="00D175E8" w:rsidP="00D175E8">
      <w:pPr>
        <w:ind w:left="1080"/>
        <w:rPr>
          <w:rFonts w:asciiTheme="minorHAnsi" w:hAnsiTheme="minorHAnsi"/>
          <w:sz w:val="20"/>
        </w:rPr>
      </w:pPr>
      <w:r w:rsidRPr="00551EF5">
        <w:rPr>
          <w:rFonts w:asciiTheme="minorHAnsi" w:hAnsiTheme="minorHAnsi"/>
          <w:b/>
          <w:sz w:val="20"/>
        </w:rPr>
        <w:t>Elections for Secretary, Vice-President, and At-Large Reps</w:t>
      </w:r>
      <w:r w:rsidRPr="00551EF5">
        <w:rPr>
          <w:rFonts w:asciiTheme="minorHAnsi" w:hAnsiTheme="minorHAnsi"/>
          <w:sz w:val="20"/>
        </w:rPr>
        <w:t xml:space="preserve">: Terry distributed a handout for elections. Between today and May 1 we may contact Terry of Gerhard with any individuals for nomination for secretary, vice president, or any of the three area reps. Based on the timeline, we will be taking final nominations the next meeting and count the ballots on May 10 and know the winners by May 15. At the last meeting of the year, we will announce the new officers for the 19-20 academic year. We agreed that at-large will serve a one year term. The language is not crystal clear whether it will be a one year or two year term. The intent of the new language is that the area rep will represent a different segment of the campus. The idea was that the area reps represent a certain area of campus. Terry thinks we should have some dialogue about what model will work best. Paul thinks it is best to keep it at-large for now. Ryba echoes that he also thinks it’s best to keep it “at large” for this year, but we need to sort out representation for the larger departments. Paul notes that S. </w:t>
      </w:r>
      <w:proofErr w:type="spellStart"/>
      <w:r w:rsidRPr="00551EF5">
        <w:rPr>
          <w:rFonts w:asciiTheme="minorHAnsi" w:hAnsiTheme="minorHAnsi"/>
          <w:sz w:val="20"/>
        </w:rPr>
        <w:t>Odridch</w:t>
      </w:r>
      <w:proofErr w:type="spellEnd"/>
      <w:r w:rsidRPr="00551EF5">
        <w:rPr>
          <w:rFonts w:asciiTheme="minorHAnsi" w:hAnsiTheme="minorHAnsi"/>
          <w:sz w:val="20"/>
        </w:rPr>
        <w:t xml:space="preserve"> was the math for 20 years.  </w:t>
      </w:r>
    </w:p>
    <w:p w:rsidR="00D175E8" w:rsidRPr="00551EF5" w:rsidRDefault="00D175E8" w:rsidP="00D175E8">
      <w:pPr>
        <w:ind w:left="1080"/>
        <w:rPr>
          <w:rFonts w:asciiTheme="minorHAnsi" w:hAnsiTheme="minorHAnsi"/>
          <w:sz w:val="20"/>
        </w:rPr>
      </w:pPr>
    </w:p>
    <w:p w:rsidR="00551EF5" w:rsidRPr="00551EF5" w:rsidRDefault="00D175E8" w:rsidP="00D175E8">
      <w:pPr>
        <w:ind w:left="1080"/>
        <w:rPr>
          <w:rFonts w:asciiTheme="minorHAnsi" w:hAnsiTheme="minorHAnsi"/>
          <w:sz w:val="20"/>
        </w:rPr>
      </w:pPr>
      <w:r w:rsidRPr="00551EF5">
        <w:rPr>
          <w:rFonts w:asciiTheme="minorHAnsi" w:hAnsiTheme="minorHAnsi"/>
          <w:sz w:val="20"/>
        </w:rPr>
        <w:t xml:space="preserve">Based on recommendations from the floor, Terry says will have a one-year term for area reps. Terry asked for nominations from the floor for secretary, nice president, and at-large reps: </w:t>
      </w:r>
    </w:p>
    <w:p w:rsidR="00551EF5" w:rsidRPr="00551EF5" w:rsidRDefault="00D175E8" w:rsidP="00551EF5">
      <w:pPr>
        <w:pStyle w:val="ListParagraph"/>
        <w:numPr>
          <w:ilvl w:val="0"/>
          <w:numId w:val="24"/>
        </w:numPr>
        <w:rPr>
          <w:rFonts w:asciiTheme="minorHAnsi" w:hAnsiTheme="minorHAnsi"/>
          <w:sz w:val="20"/>
        </w:rPr>
      </w:pPr>
      <w:r w:rsidRPr="00551EF5">
        <w:rPr>
          <w:rFonts w:asciiTheme="minorHAnsi" w:hAnsiTheme="minorHAnsi"/>
          <w:sz w:val="20"/>
        </w:rPr>
        <w:lastRenderedPageBreak/>
        <w:t xml:space="preserve">Fincher nominated Stephanie </w:t>
      </w:r>
      <w:r w:rsidR="00551EF5" w:rsidRPr="00551EF5">
        <w:rPr>
          <w:rFonts w:asciiTheme="minorHAnsi" w:hAnsiTheme="minorHAnsi"/>
          <w:sz w:val="20"/>
        </w:rPr>
        <w:t xml:space="preserve">for secretary </w:t>
      </w:r>
      <w:r w:rsidRPr="00551EF5">
        <w:rPr>
          <w:rFonts w:asciiTheme="minorHAnsi" w:hAnsiTheme="minorHAnsi"/>
          <w:sz w:val="20"/>
        </w:rPr>
        <w:t xml:space="preserve">and she accepted. </w:t>
      </w:r>
    </w:p>
    <w:p w:rsidR="00551EF5" w:rsidRPr="00551EF5" w:rsidRDefault="00D175E8" w:rsidP="00551EF5">
      <w:pPr>
        <w:pStyle w:val="ListParagraph"/>
        <w:numPr>
          <w:ilvl w:val="0"/>
          <w:numId w:val="24"/>
        </w:numPr>
        <w:rPr>
          <w:rFonts w:asciiTheme="minorHAnsi" w:hAnsiTheme="minorHAnsi"/>
          <w:sz w:val="20"/>
        </w:rPr>
      </w:pPr>
      <w:r w:rsidRPr="00551EF5">
        <w:rPr>
          <w:rFonts w:asciiTheme="minorHAnsi" w:hAnsiTheme="minorHAnsi"/>
          <w:sz w:val="20"/>
        </w:rPr>
        <w:t>Stephanie nominated Rafael</w:t>
      </w:r>
      <w:r w:rsidR="00551EF5" w:rsidRPr="00551EF5">
        <w:rPr>
          <w:rFonts w:asciiTheme="minorHAnsi" w:hAnsiTheme="minorHAnsi"/>
          <w:sz w:val="20"/>
        </w:rPr>
        <w:t xml:space="preserve"> for VP and he accepted</w:t>
      </w:r>
      <w:r w:rsidRPr="00551EF5">
        <w:rPr>
          <w:rFonts w:asciiTheme="minorHAnsi" w:hAnsiTheme="minorHAnsi"/>
          <w:sz w:val="20"/>
        </w:rPr>
        <w:t xml:space="preserve">. </w:t>
      </w:r>
    </w:p>
    <w:p w:rsidR="00551EF5" w:rsidRPr="00551EF5" w:rsidRDefault="005341ED" w:rsidP="00551EF5">
      <w:pPr>
        <w:pStyle w:val="ListParagraph"/>
        <w:numPr>
          <w:ilvl w:val="0"/>
          <w:numId w:val="24"/>
        </w:numPr>
        <w:rPr>
          <w:rFonts w:asciiTheme="minorHAnsi" w:hAnsiTheme="minorHAnsi"/>
          <w:sz w:val="20"/>
        </w:rPr>
      </w:pPr>
      <w:r>
        <w:rPr>
          <w:rFonts w:asciiTheme="minorHAnsi" w:hAnsiTheme="minorHAnsi"/>
          <w:sz w:val="20"/>
        </w:rPr>
        <w:t>Paul nominated Jesus</w:t>
      </w:r>
      <w:r w:rsidR="00551EF5" w:rsidRPr="00551EF5">
        <w:rPr>
          <w:rFonts w:asciiTheme="minorHAnsi" w:hAnsiTheme="minorHAnsi"/>
          <w:sz w:val="20"/>
        </w:rPr>
        <w:t xml:space="preserve"> for at-large rep and he accepted. </w:t>
      </w:r>
    </w:p>
    <w:p w:rsidR="00551EF5" w:rsidRPr="00551EF5" w:rsidRDefault="005341ED" w:rsidP="00551EF5">
      <w:pPr>
        <w:pStyle w:val="ListParagraph"/>
        <w:numPr>
          <w:ilvl w:val="0"/>
          <w:numId w:val="24"/>
        </w:numPr>
        <w:rPr>
          <w:rFonts w:asciiTheme="minorHAnsi" w:hAnsiTheme="minorHAnsi"/>
          <w:sz w:val="20"/>
        </w:rPr>
      </w:pPr>
      <w:r>
        <w:rPr>
          <w:rFonts w:asciiTheme="minorHAnsi" w:hAnsiTheme="minorHAnsi"/>
          <w:sz w:val="20"/>
        </w:rPr>
        <w:t>Jesus</w:t>
      </w:r>
      <w:r w:rsidR="00D175E8" w:rsidRPr="00551EF5">
        <w:rPr>
          <w:rFonts w:asciiTheme="minorHAnsi" w:hAnsiTheme="minorHAnsi"/>
          <w:sz w:val="20"/>
        </w:rPr>
        <w:t xml:space="preserve"> nominated Paul</w:t>
      </w:r>
      <w:r w:rsidR="00551EF5" w:rsidRPr="00551EF5">
        <w:rPr>
          <w:rFonts w:asciiTheme="minorHAnsi" w:hAnsiTheme="minorHAnsi"/>
          <w:sz w:val="20"/>
        </w:rPr>
        <w:t xml:space="preserve"> for at-large rep and he accepted</w:t>
      </w:r>
      <w:r w:rsidR="00D175E8" w:rsidRPr="00551EF5">
        <w:rPr>
          <w:rFonts w:asciiTheme="minorHAnsi" w:hAnsiTheme="minorHAnsi"/>
          <w:sz w:val="20"/>
        </w:rPr>
        <w:t xml:space="preserve">. </w:t>
      </w:r>
    </w:p>
    <w:p w:rsidR="00551EF5" w:rsidRPr="00551EF5" w:rsidRDefault="00D175E8" w:rsidP="00551EF5">
      <w:pPr>
        <w:pStyle w:val="ListParagraph"/>
        <w:numPr>
          <w:ilvl w:val="0"/>
          <w:numId w:val="24"/>
        </w:numPr>
        <w:rPr>
          <w:rFonts w:asciiTheme="minorHAnsi" w:hAnsiTheme="minorHAnsi"/>
          <w:sz w:val="20"/>
        </w:rPr>
      </w:pPr>
      <w:r w:rsidRPr="00551EF5">
        <w:rPr>
          <w:rFonts w:asciiTheme="minorHAnsi" w:hAnsiTheme="minorHAnsi"/>
          <w:sz w:val="20"/>
        </w:rPr>
        <w:t>Ryba nominated Senya</w:t>
      </w:r>
      <w:r w:rsidR="00551EF5" w:rsidRPr="00551EF5">
        <w:rPr>
          <w:rFonts w:asciiTheme="minorHAnsi" w:hAnsiTheme="minorHAnsi"/>
          <w:sz w:val="20"/>
        </w:rPr>
        <w:t xml:space="preserve"> for at-large rep and she accepted</w:t>
      </w:r>
      <w:r w:rsidRPr="00551EF5">
        <w:rPr>
          <w:rFonts w:asciiTheme="minorHAnsi" w:hAnsiTheme="minorHAnsi"/>
          <w:sz w:val="20"/>
        </w:rPr>
        <w:t xml:space="preserve">. </w:t>
      </w:r>
    </w:p>
    <w:p w:rsidR="00551EF5" w:rsidRPr="00551EF5" w:rsidRDefault="00551EF5" w:rsidP="00D175E8">
      <w:pPr>
        <w:ind w:left="1080"/>
        <w:rPr>
          <w:rFonts w:asciiTheme="minorHAnsi" w:hAnsiTheme="minorHAnsi"/>
          <w:sz w:val="20"/>
        </w:rPr>
      </w:pPr>
    </w:p>
    <w:p w:rsidR="00D175E8" w:rsidRPr="00551EF5" w:rsidRDefault="00D175E8" w:rsidP="00D175E8">
      <w:pPr>
        <w:ind w:left="1080"/>
        <w:rPr>
          <w:rFonts w:asciiTheme="minorHAnsi" w:hAnsiTheme="minorHAnsi"/>
          <w:sz w:val="20"/>
        </w:rPr>
      </w:pPr>
      <w:r w:rsidRPr="00551EF5">
        <w:rPr>
          <w:rFonts w:asciiTheme="minorHAnsi" w:hAnsiTheme="minorHAnsi"/>
          <w:sz w:val="20"/>
        </w:rPr>
        <w:t xml:space="preserve">Terry will have a list published before May 1. These will all be two year terms. </w:t>
      </w:r>
    </w:p>
    <w:p w:rsidR="00D175E8" w:rsidRPr="00551EF5" w:rsidRDefault="00D175E8" w:rsidP="00D175E8">
      <w:pPr>
        <w:ind w:left="1080"/>
        <w:rPr>
          <w:rFonts w:asciiTheme="minorHAnsi" w:hAnsiTheme="minorHAnsi"/>
          <w:sz w:val="20"/>
        </w:rPr>
      </w:pPr>
    </w:p>
    <w:p w:rsidR="00D175E8" w:rsidRPr="00551EF5" w:rsidRDefault="00D175E8" w:rsidP="00D175E8">
      <w:pPr>
        <w:pStyle w:val="BodyText"/>
        <w:ind w:left="360"/>
        <w:rPr>
          <w:rFonts w:asciiTheme="minorHAnsi" w:hAnsiTheme="minorHAnsi"/>
          <w:b/>
          <w:sz w:val="20"/>
        </w:rPr>
      </w:pPr>
    </w:p>
    <w:p w:rsidR="00515ED4" w:rsidRPr="00551EF5" w:rsidRDefault="00C16CDC" w:rsidP="00D140B0">
      <w:pPr>
        <w:pStyle w:val="BodyText"/>
        <w:numPr>
          <w:ilvl w:val="0"/>
          <w:numId w:val="5"/>
        </w:numPr>
        <w:rPr>
          <w:rFonts w:asciiTheme="minorHAnsi" w:hAnsiTheme="minorHAnsi"/>
          <w:b/>
          <w:sz w:val="20"/>
        </w:rPr>
      </w:pPr>
      <w:r w:rsidRPr="00551EF5">
        <w:rPr>
          <w:rFonts w:asciiTheme="minorHAnsi" w:hAnsiTheme="minorHAnsi"/>
          <w:b/>
          <w:sz w:val="20"/>
        </w:rPr>
        <w:t>Announcements</w:t>
      </w:r>
      <w:r w:rsidR="00F8287A" w:rsidRPr="00551EF5">
        <w:rPr>
          <w:rFonts w:asciiTheme="minorHAnsi" w:hAnsiTheme="minorHAnsi"/>
          <w:b/>
          <w:sz w:val="20"/>
        </w:rPr>
        <w:t>/Public Forum</w:t>
      </w:r>
      <w:r w:rsidRPr="00551EF5">
        <w:rPr>
          <w:rFonts w:asciiTheme="minorHAnsi" w:hAnsiTheme="minorHAnsi"/>
          <w:b/>
          <w:sz w:val="20"/>
        </w:rPr>
        <w:t>:</w:t>
      </w:r>
    </w:p>
    <w:p w:rsidR="00551EF5" w:rsidRPr="00551EF5" w:rsidRDefault="00551EF5" w:rsidP="00551EF5">
      <w:pPr>
        <w:ind w:left="360"/>
        <w:rPr>
          <w:rFonts w:asciiTheme="minorHAnsi" w:hAnsiTheme="minorHAnsi"/>
          <w:sz w:val="20"/>
        </w:rPr>
      </w:pPr>
    </w:p>
    <w:p w:rsidR="00551EF5" w:rsidRPr="00551EF5" w:rsidRDefault="00551EF5" w:rsidP="00551EF5">
      <w:pPr>
        <w:ind w:left="1080"/>
        <w:rPr>
          <w:rFonts w:asciiTheme="minorHAnsi" w:hAnsiTheme="minorHAnsi"/>
          <w:sz w:val="20"/>
        </w:rPr>
      </w:pPr>
      <w:proofErr w:type="spellStart"/>
      <w:r w:rsidRPr="00551EF5">
        <w:rPr>
          <w:rFonts w:asciiTheme="minorHAnsi" w:hAnsiTheme="minorHAnsi"/>
          <w:sz w:val="20"/>
        </w:rPr>
        <w:t>Gailyn</w:t>
      </w:r>
      <w:proofErr w:type="spellEnd"/>
      <w:r w:rsidRPr="00551EF5">
        <w:rPr>
          <w:rFonts w:asciiTheme="minorHAnsi" w:hAnsiTheme="minorHAnsi"/>
          <w:sz w:val="20"/>
        </w:rPr>
        <w:t xml:space="preserve"> asked about on campus office obligation for DE courses offered in winter and summer. A faculty member expressed concern is there is no parity. Online instructors can do a virtual office hour for example. Senya says the state wants fully trained faculty in the online modality and that is the direction. Terry asks that we look at how DE courses changed in order to be compliant with new government regulations and when we start making comparisons between on ground and online it can get messy. Paul mentioned that DE can only recommend best practices since a change to policy must be negotiated. </w:t>
      </w:r>
    </w:p>
    <w:p w:rsidR="00515ED4" w:rsidRPr="00551EF5" w:rsidRDefault="00515ED4" w:rsidP="00515ED4">
      <w:pPr>
        <w:ind w:left="1080"/>
        <w:rPr>
          <w:rFonts w:asciiTheme="minorHAnsi" w:hAnsiTheme="minorHAnsi"/>
          <w:sz w:val="20"/>
        </w:rPr>
      </w:pPr>
    </w:p>
    <w:p w:rsidR="00950ADA" w:rsidRPr="00551EF5" w:rsidRDefault="00A57735" w:rsidP="004C2DAB">
      <w:pPr>
        <w:pStyle w:val="BodyText"/>
        <w:rPr>
          <w:rFonts w:asciiTheme="minorHAnsi" w:hAnsiTheme="minorHAnsi"/>
          <w:b/>
          <w:sz w:val="20"/>
        </w:rPr>
      </w:pPr>
      <w:r w:rsidRPr="00551EF5">
        <w:rPr>
          <w:rFonts w:asciiTheme="minorHAnsi" w:hAnsiTheme="minorHAnsi"/>
          <w:b/>
          <w:sz w:val="20"/>
        </w:rPr>
        <w:t>Meeting adjourne</w:t>
      </w:r>
      <w:r w:rsidR="002061D6" w:rsidRPr="00551EF5">
        <w:rPr>
          <w:rFonts w:asciiTheme="minorHAnsi" w:hAnsiTheme="minorHAnsi"/>
          <w:b/>
          <w:sz w:val="20"/>
        </w:rPr>
        <w:t xml:space="preserve">d at </w:t>
      </w:r>
      <w:r w:rsidR="004C2DAB" w:rsidRPr="00551EF5">
        <w:rPr>
          <w:rFonts w:asciiTheme="minorHAnsi" w:hAnsiTheme="minorHAnsi"/>
          <w:b/>
          <w:sz w:val="20"/>
        </w:rPr>
        <w:t>3:</w:t>
      </w:r>
      <w:r w:rsidR="00551EF5" w:rsidRPr="00551EF5">
        <w:rPr>
          <w:rFonts w:asciiTheme="minorHAnsi" w:hAnsiTheme="minorHAnsi"/>
          <w:b/>
          <w:sz w:val="20"/>
        </w:rPr>
        <w:t>44</w:t>
      </w:r>
      <w:r w:rsidR="00220164" w:rsidRPr="00551EF5">
        <w:rPr>
          <w:rFonts w:asciiTheme="minorHAnsi" w:hAnsiTheme="minorHAnsi"/>
          <w:b/>
          <w:sz w:val="20"/>
        </w:rPr>
        <w:t xml:space="preserve"> pm.</w:t>
      </w:r>
    </w:p>
    <w:sectPr w:rsidR="00950ADA" w:rsidRPr="00551EF5" w:rsidSect="00D140B0">
      <w:pgSz w:w="12240" w:h="15840"/>
      <w:pgMar w:top="1440"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B33"/>
    <w:multiLevelType w:val="hybridMultilevel"/>
    <w:tmpl w:val="446079BC"/>
    <w:lvl w:ilvl="0" w:tplc="C4E8A890">
      <w:start w:val="16"/>
      <w:numFmt w:val="upp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 w15:restartNumberingAfterBreak="0">
    <w:nsid w:val="03F04F20"/>
    <w:multiLevelType w:val="hybridMultilevel"/>
    <w:tmpl w:val="A0D8EB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D91724"/>
    <w:multiLevelType w:val="hybridMultilevel"/>
    <w:tmpl w:val="C02A8388"/>
    <w:lvl w:ilvl="0" w:tplc="248EC3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253834"/>
    <w:multiLevelType w:val="hybridMultilevel"/>
    <w:tmpl w:val="85C42E0A"/>
    <w:lvl w:ilvl="0" w:tplc="B04E1846">
      <w:start w:val="10"/>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2B0970"/>
    <w:multiLevelType w:val="hybridMultilevel"/>
    <w:tmpl w:val="F00C8118"/>
    <w:lvl w:ilvl="0" w:tplc="EEFE4D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3D564E"/>
    <w:multiLevelType w:val="hybridMultilevel"/>
    <w:tmpl w:val="AA5C28E6"/>
    <w:lvl w:ilvl="0" w:tplc="BA18CF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686D9F"/>
    <w:multiLevelType w:val="hybridMultilevel"/>
    <w:tmpl w:val="325A290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BDA7C68"/>
    <w:multiLevelType w:val="hybridMultilevel"/>
    <w:tmpl w:val="05F4BA74"/>
    <w:lvl w:ilvl="0" w:tplc="4DB81A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9AF375C"/>
    <w:multiLevelType w:val="hybridMultilevel"/>
    <w:tmpl w:val="008EB2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893024"/>
    <w:multiLevelType w:val="hybridMultilevel"/>
    <w:tmpl w:val="E370E43E"/>
    <w:lvl w:ilvl="0" w:tplc="B6F0A6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81B6C61"/>
    <w:multiLevelType w:val="hybridMultilevel"/>
    <w:tmpl w:val="F8EAAD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01D3517"/>
    <w:multiLevelType w:val="hybridMultilevel"/>
    <w:tmpl w:val="E418ED48"/>
    <w:lvl w:ilvl="0" w:tplc="B6F0A6DA">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36A2E"/>
    <w:multiLevelType w:val="hybridMultilevel"/>
    <w:tmpl w:val="3948E9B0"/>
    <w:lvl w:ilvl="0" w:tplc="B5EA4F94">
      <w:start w:val="1"/>
      <w:numFmt w:val="upp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4" w15:restartNumberingAfterBreak="0">
    <w:nsid w:val="5A012B3D"/>
    <w:multiLevelType w:val="hybridMultilevel"/>
    <w:tmpl w:val="2AE270EC"/>
    <w:lvl w:ilvl="0" w:tplc="8AE28CF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80A1024"/>
    <w:multiLevelType w:val="hybridMultilevel"/>
    <w:tmpl w:val="F82AF33A"/>
    <w:lvl w:ilvl="0" w:tplc="1BBECF4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125974"/>
    <w:multiLevelType w:val="hybridMultilevel"/>
    <w:tmpl w:val="F8EAAD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1FD4B20"/>
    <w:multiLevelType w:val="hybridMultilevel"/>
    <w:tmpl w:val="9F981B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9" w15:restartNumberingAfterBreak="0">
    <w:nsid w:val="780F2742"/>
    <w:multiLevelType w:val="hybridMultilevel"/>
    <w:tmpl w:val="9C52878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C052BE3"/>
    <w:multiLevelType w:val="hybridMultilevel"/>
    <w:tmpl w:val="25D22C8C"/>
    <w:lvl w:ilvl="0" w:tplc="201AFD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22" w15:restartNumberingAfterBreak="0">
    <w:nsid w:val="7ECB157B"/>
    <w:multiLevelType w:val="hybridMultilevel"/>
    <w:tmpl w:val="FB1E3DC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FDF536F"/>
    <w:multiLevelType w:val="hybridMultilevel"/>
    <w:tmpl w:val="41B67984"/>
    <w:lvl w:ilvl="0" w:tplc="5B1CC2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9"/>
  </w:num>
  <w:num w:numId="3">
    <w:abstractNumId w:val="1"/>
  </w:num>
  <w:num w:numId="4">
    <w:abstractNumId w:val="17"/>
  </w:num>
  <w:num w:numId="5">
    <w:abstractNumId w:val="20"/>
  </w:num>
  <w:num w:numId="6">
    <w:abstractNumId w:val="14"/>
  </w:num>
  <w:num w:numId="7">
    <w:abstractNumId w:val="7"/>
  </w:num>
  <w:num w:numId="8">
    <w:abstractNumId w:val="0"/>
  </w:num>
  <w:num w:numId="9">
    <w:abstractNumId w:val="6"/>
  </w:num>
  <w:num w:numId="10">
    <w:abstractNumId w:val="5"/>
  </w:num>
  <w:num w:numId="11">
    <w:abstractNumId w:val="22"/>
  </w:num>
  <w:num w:numId="12">
    <w:abstractNumId w:val="11"/>
  </w:num>
  <w:num w:numId="13">
    <w:abstractNumId w:val="15"/>
  </w:num>
  <w:num w:numId="14">
    <w:abstractNumId w:val="16"/>
  </w:num>
  <w:num w:numId="15">
    <w:abstractNumId w:val="4"/>
  </w:num>
  <w:num w:numId="16">
    <w:abstractNumId w:val="12"/>
  </w:num>
  <w:num w:numId="17">
    <w:abstractNumId w:val="10"/>
  </w:num>
  <w:num w:numId="18">
    <w:abstractNumId w:val="8"/>
  </w:num>
  <w:num w:numId="19">
    <w:abstractNumId w:val="23"/>
  </w:num>
  <w:num w:numId="20">
    <w:abstractNumId w:val="2"/>
  </w:num>
  <w:num w:numId="21">
    <w:abstractNumId w:val="18"/>
  </w:num>
  <w:num w:numId="22">
    <w:abstractNumId w:val="21"/>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F5"/>
    <w:rsid w:val="00030EB1"/>
    <w:rsid w:val="000B39CA"/>
    <w:rsid w:val="000D0E4A"/>
    <w:rsid w:val="001168C3"/>
    <w:rsid w:val="00161391"/>
    <w:rsid w:val="00174CE6"/>
    <w:rsid w:val="002061D6"/>
    <w:rsid w:val="00217A86"/>
    <w:rsid w:val="00220164"/>
    <w:rsid w:val="002802B4"/>
    <w:rsid w:val="002A6638"/>
    <w:rsid w:val="002F13D3"/>
    <w:rsid w:val="003111A0"/>
    <w:rsid w:val="00351FC5"/>
    <w:rsid w:val="00396C11"/>
    <w:rsid w:val="003D26D3"/>
    <w:rsid w:val="003E13F5"/>
    <w:rsid w:val="00471510"/>
    <w:rsid w:val="00491BFB"/>
    <w:rsid w:val="0049266B"/>
    <w:rsid w:val="004A4F3F"/>
    <w:rsid w:val="004B2075"/>
    <w:rsid w:val="004C2DAB"/>
    <w:rsid w:val="004F5DC9"/>
    <w:rsid w:val="00515ED4"/>
    <w:rsid w:val="0051685D"/>
    <w:rsid w:val="005341ED"/>
    <w:rsid w:val="00551EF5"/>
    <w:rsid w:val="0055407F"/>
    <w:rsid w:val="005A1CA2"/>
    <w:rsid w:val="005B3ECE"/>
    <w:rsid w:val="005D1540"/>
    <w:rsid w:val="00603050"/>
    <w:rsid w:val="00615F80"/>
    <w:rsid w:val="00654806"/>
    <w:rsid w:val="006C2C7C"/>
    <w:rsid w:val="006F0B77"/>
    <w:rsid w:val="006F5B2C"/>
    <w:rsid w:val="007267E1"/>
    <w:rsid w:val="00727332"/>
    <w:rsid w:val="00750DC4"/>
    <w:rsid w:val="00772BDD"/>
    <w:rsid w:val="0079403F"/>
    <w:rsid w:val="007A58B8"/>
    <w:rsid w:val="007D046D"/>
    <w:rsid w:val="007E7A48"/>
    <w:rsid w:val="008346D2"/>
    <w:rsid w:val="00874F58"/>
    <w:rsid w:val="008A2721"/>
    <w:rsid w:val="008B7CBD"/>
    <w:rsid w:val="00950ADA"/>
    <w:rsid w:val="00954C87"/>
    <w:rsid w:val="00976F69"/>
    <w:rsid w:val="009A59D3"/>
    <w:rsid w:val="00A27D94"/>
    <w:rsid w:val="00A33597"/>
    <w:rsid w:val="00A57735"/>
    <w:rsid w:val="00A82D8D"/>
    <w:rsid w:val="00AB4E9A"/>
    <w:rsid w:val="00AF444C"/>
    <w:rsid w:val="00B14A9E"/>
    <w:rsid w:val="00B2372B"/>
    <w:rsid w:val="00B56DDD"/>
    <w:rsid w:val="00B873C0"/>
    <w:rsid w:val="00BC3469"/>
    <w:rsid w:val="00BC71EB"/>
    <w:rsid w:val="00BE0C5D"/>
    <w:rsid w:val="00C16CDC"/>
    <w:rsid w:val="00C25DD9"/>
    <w:rsid w:val="00C43422"/>
    <w:rsid w:val="00C7132C"/>
    <w:rsid w:val="00C744DF"/>
    <w:rsid w:val="00CC0AAB"/>
    <w:rsid w:val="00CE35DC"/>
    <w:rsid w:val="00CE732E"/>
    <w:rsid w:val="00D0717E"/>
    <w:rsid w:val="00D140B0"/>
    <w:rsid w:val="00D175E8"/>
    <w:rsid w:val="00D4582A"/>
    <w:rsid w:val="00D615D3"/>
    <w:rsid w:val="00D7737E"/>
    <w:rsid w:val="00DD6836"/>
    <w:rsid w:val="00E32DF9"/>
    <w:rsid w:val="00EE0846"/>
    <w:rsid w:val="00EE4216"/>
    <w:rsid w:val="00F44929"/>
    <w:rsid w:val="00F4690D"/>
    <w:rsid w:val="00F5557A"/>
    <w:rsid w:val="00F8287A"/>
    <w:rsid w:val="00FB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5287E9-BBDE-4164-B55B-F0E7D1F3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framePr w:hSpace="180" w:wrap="around" w:vAnchor="text" w:hAnchor="margin" w:x="-1360" w:y="1985"/>
      <w:ind w:right="-720"/>
      <w:outlineLvl w:val="0"/>
    </w:pPr>
    <w:rPr>
      <w:b/>
      <w:sz w:val="32"/>
      <w:u w:val="single"/>
    </w:rPr>
  </w:style>
  <w:style w:type="paragraph" w:styleId="Heading2">
    <w:name w:val="heading 2"/>
    <w:basedOn w:val="Normal"/>
    <w:next w:val="Normal"/>
    <w:qFormat/>
    <w:pPr>
      <w:keepNext/>
      <w:outlineLvl w:val="1"/>
    </w:pPr>
    <w:rPr>
      <w:rFonts w:ascii="Tahoma" w:hAnsi="Tahoma"/>
      <w:sz w:val="28"/>
    </w:rPr>
  </w:style>
  <w:style w:type="paragraph" w:styleId="Heading3">
    <w:name w:val="heading 3"/>
    <w:basedOn w:val="Normal"/>
    <w:next w:val="Normal"/>
    <w:qFormat/>
    <w:pPr>
      <w:keepNext/>
      <w:outlineLvl w:val="2"/>
    </w:pPr>
    <w:rPr>
      <w:b/>
      <w:sz w:val="18"/>
      <w:u w:val="single"/>
    </w:rPr>
  </w:style>
  <w:style w:type="paragraph" w:styleId="Heading4">
    <w:name w:val="heading 4"/>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3"/>
    </w:pPr>
    <w:rPr>
      <w:rFonts w:ascii="Helvetica" w:eastAsia="Times New Roman" w:hAnsi="Helvetica"/>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8"/>
    </w:rPr>
  </w:style>
  <w:style w:type="paragraph" w:styleId="BodyText2">
    <w:name w:val="Body Text 2"/>
    <w:basedOn w:val="Normal"/>
    <w:semiHidden/>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Helvetica" w:eastAsia="Times New Roman" w:hAnsi="Helvetica"/>
      <w:color w:val="000000"/>
      <w:sz w:val="19"/>
    </w:rPr>
  </w:style>
  <w:style w:type="paragraph" w:styleId="ListParagraph">
    <w:name w:val="List Paragraph"/>
    <w:basedOn w:val="Normal"/>
    <w:uiPriority w:val="34"/>
    <w:qFormat/>
    <w:rsid w:val="006F0B77"/>
    <w:pPr>
      <w:ind w:left="720"/>
    </w:pPr>
  </w:style>
  <w:style w:type="character" w:styleId="Hyperlink">
    <w:name w:val="Hyperlink"/>
    <w:uiPriority w:val="99"/>
    <w:unhideWhenUsed/>
    <w:rsid w:val="008346D2"/>
    <w:rPr>
      <w:color w:val="0563C1"/>
      <w:u w:val="single"/>
    </w:rPr>
  </w:style>
  <w:style w:type="paragraph" w:styleId="BalloonText">
    <w:name w:val="Balloon Text"/>
    <w:basedOn w:val="Normal"/>
    <w:link w:val="BalloonTextChar"/>
    <w:uiPriority w:val="99"/>
    <w:semiHidden/>
    <w:unhideWhenUsed/>
    <w:rsid w:val="00C25DD9"/>
    <w:rPr>
      <w:rFonts w:ascii="Tahoma" w:hAnsi="Tahoma" w:cs="Tahoma"/>
      <w:sz w:val="16"/>
      <w:szCs w:val="16"/>
    </w:rPr>
  </w:style>
  <w:style w:type="character" w:customStyle="1" w:styleId="BalloonTextChar">
    <w:name w:val="Balloon Text Char"/>
    <w:basedOn w:val="DefaultParagraphFont"/>
    <w:link w:val="BalloonText"/>
    <w:uiPriority w:val="99"/>
    <w:semiHidden/>
    <w:rsid w:val="00C25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0727">
      <w:bodyDiv w:val="1"/>
      <w:marLeft w:val="0"/>
      <w:marRight w:val="0"/>
      <w:marTop w:val="0"/>
      <w:marBottom w:val="0"/>
      <w:divBdr>
        <w:top w:val="none" w:sz="0" w:space="0" w:color="auto"/>
        <w:left w:val="none" w:sz="0" w:space="0" w:color="auto"/>
        <w:bottom w:val="none" w:sz="0" w:space="0" w:color="auto"/>
        <w:right w:val="none" w:sz="0" w:space="0" w:color="auto"/>
      </w:divBdr>
    </w:div>
    <w:div w:id="549614699">
      <w:bodyDiv w:val="1"/>
      <w:marLeft w:val="0"/>
      <w:marRight w:val="0"/>
      <w:marTop w:val="0"/>
      <w:marBottom w:val="0"/>
      <w:divBdr>
        <w:top w:val="none" w:sz="0" w:space="0" w:color="auto"/>
        <w:left w:val="none" w:sz="0" w:space="0" w:color="auto"/>
        <w:bottom w:val="none" w:sz="0" w:space="0" w:color="auto"/>
        <w:right w:val="none" w:sz="0" w:space="0" w:color="auto"/>
      </w:divBdr>
    </w:div>
    <w:div w:id="601185397">
      <w:bodyDiv w:val="1"/>
      <w:marLeft w:val="0"/>
      <w:marRight w:val="0"/>
      <w:marTop w:val="0"/>
      <w:marBottom w:val="0"/>
      <w:divBdr>
        <w:top w:val="none" w:sz="0" w:space="0" w:color="auto"/>
        <w:left w:val="none" w:sz="0" w:space="0" w:color="auto"/>
        <w:bottom w:val="none" w:sz="0" w:space="0" w:color="auto"/>
        <w:right w:val="none" w:sz="0" w:space="0" w:color="auto"/>
      </w:divBdr>
    </w:div>
    <w:div w:id="752358222">
      <w:bodyDiv w:val="1"/>
      <w:marLeft w:val="0"/>
      <w:marRight w:val="0"/>
      <w:marTop w:val="0"/>
      <w:marBottom w:val="0"/>
      <w:divBdr>
        <w:top w:val="none" w:sz="0" w:space="0" w:color="auto"/>
        <w:left w:val="none" w:sz="0" w:space="0" w:color="auto"/>
        <w:bottom w:val="none" w:sz="0" w:space="0" w:color="auto"/>
        <w:right w:val="none" w:sz="0" w:space="0" w:color="auto"/>
      </w:divBdr>
    </w:div>
    <w:div w:id="809130870">
      <w:bodyDiv w:val="1"/>
      <w:marLeft w:val="0"/>
      <w:marRight w:val="0"/>
      <w:marTop w:val="0"/>
      <w:marBottom w:val="0"/>
      <w:divBdr>
        <w:top w:val="none" w:sz="0" w:space="0" w:color="auto"/>
        <w:left w:val="none" w:sz="0" w:space="0" w:color="auto"/>
        <w:bottom w:val="none" w:sz="0" w:space="0" w:color="auto"/>
        <w:right w:val="none" w:sz="0" w:space="0" w:color="auto"/>
      </w:divBdr>
    </w:div>
    <w:div w:id="1621840669">
      <w:bodyDiv w:val="1"/>
      <w:marLeft w:val="0"/>
      <w:marRight w:val="0"/>
      <w:marTop w:val="0"/>
      <w:marBottom w:val="0"/>
      <w:divBdr>
        <w:top w:val="none" w:sz="0" w:space="0" w:color="auto"/>
        <w:left w:val="none" w:sz="0" w:space="0" w:color="auto"/>
        <w:bottom w:val="none" w:sz="0" w:space="0" w:color="auto"/>
        <w:right w:val="none" w:sz="0" w:space="0" w:color="auto"/>
      </w:divBdr>
    </w:div>
    <w:div w:id="179059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Bautista</dc:creator>
  <cp:lastModifiedBy>Stephanie Yee</cp:lastModifiedBy>
  <cp:revision>2</cp:revision>
  <dcterms:created xsi:type="dcterms:W3CDTF">2020-03-10T19:08:00Z</dcterms:created>
  <dcterms:modified xsi:type="dcterms:W3CDTF">2020-03-10T19:08:00Z</dcterms:modified>
</cp:coreProperties>
</file>